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D16FEE" w14:textId="46E9368A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153103194"/>
      <w:bookmarkEnd w:id="0"/>
      <w:r>
        <w:rPr>
          <w:rFonts w:ascii="Times New Roman" w:hAnsi="Times New Roman" w:cs="Times New Roman"/>
          <w:b/>
          <w:sz w:val="28"/>
          <w:szCs w:val="28"/>
        </w:rPr>
        <w:t>АКТ №</w:t>
      </w:r>
      <w:r w:rsidR="00BB4BF0">
        <w:rPr>
          <w:rFonts w:ascii="Times New Roman" w:hAnsi="Times New Roman" w:cs="Times New Roman"/>
          <w:b/>
          <w:sz w:val="28"/>
          <w:szCs w:val="28"/>
        </w:rPr>
        <w:t>0</w:t>
      </w:r>
      <w:r w:rsidR="009026DB">
        <w:rPr>
          <w:rFonts w:ascii="Times New Roman" w:hAnsi="Times New Roman" w:cs="Times New Roman"/>
          <w:b/>
          <w:sz w:val="28"/>
          <w:szCs w:val="28"/>
        </w:rPr>
        <w:t>4</w:t>
      </w:r>
    </w:p>
    <w:p w14:paraId="18BFE35E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 9 декабря 2023 года</w:t>
      </w:r>
    </w:p>
    <w:p w14:paraId="148241D3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ГОСУДАРСТВЕННОЙ ИСТОРИКО–КУЛЬТУРНОЙ ЭКСПЕРТИЗЫ</w:t>
      </w:r>
    </w:p>
    <w:p w14:paraId="642409BA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документов, обосновывающих включение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</w:t>
      </w:r>
    </w:p>
    <w:p w14:paraId="559608C0" w14:textId="185184F8" w:rsidR="001410AE" w:rsidRDefault="00BB4BF0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b/>
          <w:sz w:val="28"/>
          <w:szCs w:val="28"/>
        </w:rPr>
        <w:t>67</w:t>
      </w:r>
      <w:r w:rsidR="003969D8">
        <w:rPr>
          <w:rFonts w:ascii="Times New Roman" w:hAnsi="Times New Roman" w:cs="Times New Roman"/>
          <w:b/>
          <w:sz w:val="28"/>
          <w:szCs w:val="28"/>
        </w:rPr>
        <w:t xml:space="preserve">-й км </w:t>
      </w:r>
      <w:r>
        <w:rPr>
          <w:rFonts w:ascii="Times New Roman" w:hAnsi="Times New Roman" w:cs="Times New Roman"/>
          <w:b/>
          <w:sz w:val="28"/>
          <w:szCs w:val="28"/>
        </w:rPr>
        <w:t>автодороги Эгвекинот Иультин»</w:t>
      </w:r>
    </w:p>
    <w:p w14:paraId="77DA81F7" w14:textId="77777777" w:rsidR="001410AE" w:rsidRDefault="001410AE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4B8E73B" w14:textId="10478E00" w:rsidR="001410AE" w:rsidRDefault="00BB7C55">
      <w:pPr>
        <w:spacing w:line="276" w:lineRule="auto"/>
        <w:ind w:firstLine="57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Настоящий акт государственной историко–культурной экспертизы (далее – экспертиза) составлен в соответствии с порядком организации проведения государственной историко–культурной экспертизы, установленным </w:t>
      </w:r>
      <w:r w:rsidR="00BB4B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Положением о государственной историко–культурной экспертизе</w:t>
      </w:r>
      <w:r w:rsidR="00BB4BF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утвержденным постановлением Правительства Российской Федерации от 15.07.2009 №569 и в соответствии со статьями 28, 29, 30, 32, 36 Федерального закона от 25 июня 2002 г. № 73–ФЗ </w:t>
      </w:r>
      <w:r w:rsidR="00BB4B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Об объектах культурного наследия (памятниках истории и культуры) народов Российской Федерации</w:t>
      </w:r>
      <w:r w:rsidR="00BB4BF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48B77B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Дата начала проведения экспертизы</w:t>
      </w:r>
      <w:r>
        <w:rPr>
          <w:rFonts w:ascii="Times New Roman" w:hAnsi="Times New Roman" w:cs="Times New Roman"/>
          <w:sz w:val="28"/>
          <w:szCs w:val="28"/>
        </w:rPr>
        <w:t>: 11 октября 2023 года.</w:t>
      </w:r>
    </w:p>
    <w:p w14:paraId="457C3A3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Дата окончания проведения экспертизы</w:t>
      </w:r>
      <w:r>
        <w:rPr>
          <w:rFonts w:ascii="Times New Roman" w:hAnsi="Times New Roman" w:cs="Times New Roman"/>
          <w:sz w:val="28"/>
          <w:szCs w:val="28"/>
        </w:rPr>
        <w:t>: 9 декабря 2023 года.</w:t>
      </w:r>
    </w:p>
    <w:p w14:paraId="49D21331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проведения экспертизы</w:t>
      </w:r>
      <w:r>
        <w:rPr>
          <w:rFonts w:ascii="Times New Roman" w:hAnsi="Times New Roman" w:cs="Times New Roman"/>
          <w:sz w:val="28"/>
          <w:szCs w:val="28"/>
        </w:rPr>
        <w:t>: Российская Федерация, Республика Саха (Якутия), г. Якутск.</w:t>
      </w:r>
    </w:p>
    <w:p w14:paraId="1B371605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Заказчик экспертизы</w:t>
      </w:r>
      <w:r>
        <w:rPr>
          <w:rFonts w:ascii="Times New Roman" w:hAnsi="Times New Roman" w:cs="Times New Roman"/>
          <w:sz w:val="28"/>
          <w:szCs w:val="28"/>
        </w:rPr>
        <w:t>: Комитет по охране объектов культурного наследия Чукотского автономного округа РФ. Председатель Комитета – Девяткин Владимир Иванович.</w:t>
      </w:r>
    </w:p>
    <w:p w14:paraId="2B5481C7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Сведения об эксперте:</w:t>
      </w:r>
    </w:p>
    <w:p w14:paraId="64037F77" w14:textId="77777777" w:rsidR="001410AE" w:rsidRDefault="00BB7C55">
      <w:pPr>
        <w:pStyle w:val="afb"/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Фамилия, имя, отчество</w:t>
      </w:r>
      <w:r>
        <w:rPr>
          <w:rFonts w:ascii="Times New Roman" w:hAnsi="Times New Roman" w:cs="Times New Roman"/>
          <w:sz w:val="28"/>
          <w:szCs w:val="28"/>
        </w:rPr>
        <w:t>: Кирьянов Николай Сергеевич.</w:t>
      </w:r>
    </w:p>
    <w:p w14:paraId="753DDFB4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Образование</w:t>
      </w:r>
      <w:r>
        <w:rPr>
          <w:rFonts w:ascii="Times New Roman" w:hAnsi="Times New Roman" w:cs="Times New Roman"/>
          <w:sz w:val="28"/>
          <w:szCs w:val="28"/>
        </w:rPr>
        <w:t>: высшее.</w:t>
      </w:r>
    </w:p>
    <w:p w14:paraId="61BBF6AC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Специальность</w:t>
      </w:r>
      <w:r>
        <w:rPr>
          <w:rFonts w:ascii="Times New Roman" w:hAnsi="Times New Roman" w:cs="Times New Roman"/>
          <w:sz w:val="28"/>
          <w:szCs w:val="28"/>
        </w:rPr>
        <w:t>: историк, преподаватель истории.</w:t>
      </w:r>
    </w:p>
    <w:p w14:paraId="02F30F1D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Ученая степень (звание)</w:t>
      </w:r>
      <w:r>
        <w:rPr>
          <w:rFonts w:ascii="Times New Roman" w:hAnsi="Times New Roman" w:cs="Times New Roman"/>
          <w:sz w:val="28"/>
          <w:szCs w:val="28"/>
        </w:rPr>
        <w:t>: кандидат исторических наук.</w:t>
      </w:r>
    </w:p>
    <w:p w14:paraId="41976ADB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Стаж работы по профилю экспертной деятельности</w:t>
      </w:r>
      <w:r>
        <w:rPr>
          <w:rFonts w:ascii="Times New Roman" w:hAnsi="Times New Roman" w:cs="Times New Roman"/>
          <w:sz w:val="28"/>
          <w:szCs w:val="28"/>
        </w:rPr>
        <w:t>: 19 лет.</w:t>
      </w:r>
    </w:p>
    <w:p w14:paraId="68EB2A8D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работы</w:t>
      </w:r>
      <w:r>
        <w:rPr>
          <w:rFonts w:ascii="Times New Roman" w:hAnsi="Times New Roman" w:cs="Times New Roman"/>
          <w:sz w:val="28"/>
          <w:szCs w:val="28"/>
        </w:rPr>
        <w:t>: Государственное бюджетное учреждение «Арктический научно–исследовательский центр Республики Саха (Якутия)».</w:t>
      </w:r>
    </w:p>
    <w:p w14:paraId="20CC4FA5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Должность</w:t>
      </w:r>
      <w:r>
        <w:rPr>
          <w:rFonts w:ascii="Times New Roman" w:hAnsi="Times New Roman" w:cs="Times New Roman"/>
          <w:sz w:val="28"/>
          <w:szCs w:val="28"/>
        </w:rPr>
        <w:t>: ведущий научный сотрудник – руководитель Музея арктической археологии им. С.А. Федосеевой.</w:t>
      </w:r>
    </w:p>
    <w:p w14:paraId="5918406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Реквизиты решения уполномоченного органа по аттестации экспертов на проведение экспертизы</w:t>
      </w:r>
      <w:r>
        <w:rPr>
          <w:rFonts w:ascii="Times New Roman" w:hAnsi="Times New Roman" w:cs="Times New Roman"/>
          <w:sz w:val="28"/>
          <w:szCs w:val="28"/>
        </w:rPr>
        <w:t>: аттестован Приказом Министерства культуры   Российской Федерации №2176 от 20 июля 2023 года.</w:t>
      </w:r>
    </w:p>
    <w:p w14:paraId="126BE353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Объекты экспертизы</w:t>
      </w:r>
      <w:r>
        <w:rPr>
          <w:rFonts w:ascii="Times New Roman" w:hAnsi="Times New Roman" w:cs="Times New Roman"/>
          <w:sz w:val="28"/>
          <w:szCs w:val="28"/>
        </w:rPr>
        <w:t>: выявленные объекты культурного наследия в целях обоснования целесообразности включения данных объектов в реестр; документы, обосновывающие включение объектов культурного наследия в реестр.</w:t>
      </w:r>
    </w:p>
    <w:p w14:paraId="4FFC9F33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Ответственность за достоверность сведений, изложенных в заключении</w:t>
      </w:r>
      <w:r>
        <w:rPr>
          <w:rFonts w:ascii="Times New Roman" w:hAnsi="Times New Roman" w:cs="Times New Roman"/>
          <w:sz w:val="28"/>
          <w:szCs w:val="28"/>
        </w:rPr>
        <w:t>: эксперт предупрежден об ответственности за достоверность сведений, изложенных в заключении экспертизы в соответствии с Положением о государственной историко–культурной экспертизе, утвержденным постановлением Правительства Российской Федерации №569 от 15 июля 2009 года, а также со ст. 307 Уголовного Кодекса Российской Федерации.</w:t>
      </w:r>
    </w:p>
    <w:p w14:paraId="29743C4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Отношение эксперта к заказчику экспертизы:</w:t>
      </w:r>
      <w:r>
        <w:rPr>
          <w:rFonts w:ascii="Times New Roman" w:hAnsi="Times New Roman" w:cs="Times New Roman"/>
          <w:sz w:val="28"/>
          <w:szCs w:val="28"/>
        </w:rPr>
        <w:t xml:space="preserve"> эксперт Кирьянов Н.С. не имеет родственных связей с заказчиком, не состоит с ним в трудовых отношениях, не имеет перед ним долговых или иных имущественных обязательств, не владеет ценными бумагами, акциями заказчика, не заинтересован в результатах исследований либо решения, вытекающего из заключения экспертизы с целью получения выгоды в виде денег, ценностей, иного имущества, услуг преимущественного характера или имущественных прав для себя или третьих лиц.</w:t>
      </w:r>
    </w:p>
    <w:p w14:paraId="6B390D9D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Основания для проведения экспертизы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06CC251E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 Федеральный закон № 73–ФЗ «Об объектах культурного наследия (памятниках истории и культуры) народов Российской Федерации» от 25.06.2002 г.;</w:t>
      </w:r>
    </w:p>
    <w:p w14:paraId="60B8A4B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8.2 Положение о государственной историко–культурной экспертизе, утвержденное Постановлением Правительства Российской Федерации № 569 от 15.07.2009 г.;</w:t>
      </w:r>
    </w:p>
    <w:p w14:paraId="2694293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 Постановление Правительства Российской Федерации № 501 от 27.04.2017 г. «О внесении изменений в положение о государственной историко–культурной экспертизе»;</w:t>
      </w:r>
    </w:p>
    <w:p w14:paraId="1CFE254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8.4 Приказ Министерства культуры РФ от 3 октября 2011 г. № 954 «Об утверждении Положения о едином государственном реестре объектов культурного наследия (памятников истории и культуры) народов Российской Федерации»;</w:t>
      </w:r>
    </w:p>
    <w:p w14:paraId="5CE91020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8.5 Государственный контракт №06–19/004 от 11 октября 2023 года на оказание услуг по проведению государственной историко–культурной экспертизы документации, обосновывающей принятие решения о включении в единый государственный реестр объектов культурного наследия (памятников истории и культуры) народов Российской Федерации между Комитетом по охране объектов культурного наследия Чукотского автономного округа и аттестованным экспертом Министерства культуры РФ Кирьяновым Н.С.</w:t>
      </w:r>
    </w:p>
    <w:p w14:paraId="6254A415" w14:textId="571BA53E" w:rsidR="007C43BB" w:rsidRDefault="00BB7C55" w:rsidP="007C43BB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 экспертизы</w:t>
      </w:r>
      <w:r>
        <w:rPr>
          <w:rFonts w:ascii="Times New Roman" w:hAnsi="Times New Roman" w:cs="Times New Roman"/>
          <w:sz w:val="28"/>
          <w:szCs w:val="28"/>
        </w:rPr>
        <w:t xml:space="preserve">: Обоснование включения (либо отказа во включении)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 (далее – ВОКН) </w:t>
      </w:r>
      <w:bookmarkStart w:id="1" w:name="_Hlk153012274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1"/>
      <w:r>
        <w:rPr>
          <w:rFonts w:ascii="Times New Roman" w:hAnsi="Times New Roman" w:cs="Times New Roman"/>
          <w:sz w:val="28"/>
          <w:szCs w:val="28"/>
        </w:rPr>
        <w:t>. При положительном заключении экспертизы – определение категории историко–культурного значения ВОКН, его предмета охраны, границ территории и режима использования земель в границах территории.</w:t>
      </w:r>
    </w:p>
    <w:p w14:paraId="04D5F938" w14:textId="524F82EE" w:rsidR="00132177" w:rsidRPr="00B07122" w:rsidRDefault="00BB7C55" w:rsidP="00B07122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 w:rsidRPr="007C43BB">
        <w:rPr>
          <w:rFonts w:ascii="Times New Roman" w:hAnsi="Times New Roman" w:cs="Times New Roman"/>
          <w:i/>
          <w:iCs/>
          <w:sz w:val="28"/>
          <w:szCs w:val="28"/>
        </w:rPr>
        <w:t>Объект экспертизы</w:t>
      </w:r>
      <w:r w:rsidRPr="007C43BB">
        <w:rPr>
          <w:rFonts w:ascii="Times New Roman" w:hAnsi="Times New Roman" w:cs="Times New Roman"/>
          <w:sz w:val="28"/>
          <w:szCs w:val="28"/>
        </w:rPr>
        <w:t xml:space="preserve">: </w:t>
      </w:r>
      <w:bookmarkStart w:id="2" w:name="_Hlk153012774"/>
      <w:r w:rsidR="007C43BB" w:rsidRPr="007C43BB">
        <w:rPr>
          <w:rFonts w:ascii="Times New Roman" w:hAnsi="Times New Roman" w:cs="Times New Roman"/>
          <w:sz w:val="28"/>
          <w:szCs w:val="28"/>
        </w:rPr>
        <w:t>Выявленный объект культурного наследия</w:t>
      </w:r>
      <w:r w:rsidRPr="007C43BB">
        <w:rPr>
          <w:rFonts w:ascii="Times New Roman" w:hAnsi="Times New Roman" w:cs="Times New Roman"/>
          <w:sz w:val="28"/>
          <w:szCs w:val="28"/>
        </w:rPr>
        <w:t xml:space="preserve"> </w:t>
      </w:r>
      <w:r w:rsidR="00BB4BF0" w:rsidRPr="007C43BB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BB4BF0" w:rsidRPr="007C43BB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2"/>
      <w:r w:rsidRPr="007C43BB">
        <w:rPr>
          <w:rFonts w:ascii="Times New Roman" w:hAnsi="Times New Roman" w:cs="Times New Roman"/>
          <w:sz w:val="28"/>
          <w:szCs w:val="28"/>
        </w:rPr>
        <w:t xml:space="preserve">, </w:t>
      </w:r>
      <w:bookmarkStart w:id="3" w:name="_Hlk153028258"/>
      <w:r w:rsidR="00132177" w:rsidRPr="007C43BB">
        <w:rPr>
          <w:rFonts w:ascii="Times New Roman" w:hAnsi="Times New Roman" w:cs="Times New Roman"/>
          <w:sz w:val="28"/>
          <w:szCs w:val="28"/>
        </w:rPr>
        <w:t xml:space="preserve">расположенного по адресу (местонахождение): </w:t>
      </w:r>
      <w:bookmarkStart w:id="4" w:name="_Hlk153120464"/>
      <w:r w:rsidR="009026DB" w:rsidRPr="009026DB">
        <w:rPr>
          <w:rFonts w:ascii="Times New Roman" w:hAnsi="Times New Roman" w:cs="Times New Roman"/>
          <w:sz w:val="28"/>
          <w:szCs w:val="28"/>
        </w:rPr>
        <w:t xml:space="preserve">Чукотский автономный округ, Иультинский район, 67-й км трассы </w:t>
      </w:r>
      <w:r w:rsidR="009026DB">
        <w:rPr>
          <w:rFonts w:ascii="Times New Roman" w:hAnsi="Times New Roman" w:cs="Times New Roman"/>
          <w:sz w:val="28"/>
          <w:szCs w:val="28"/>
        </w:rPr>
        <w:t>«</w:t>
      </w:r>
      <w:r w:rsidR="009026DB" w:rsidRPr="009026DB">
        <w:rPr>
          <w:rFonts w:ascii="Times New Roman" w:hAnsi="Times New Roman" w:cs="Times New Roman"/>
          <w:sz w:val="28"/>
          <w:szCs w:val="28"/>
        </w:rPr>
        <w:t>Эгвекинот-Иультин</w:t>
      </w:r>
      <w:r w:rsidR="009026DB">
        <w:rPr>
          <w:rFonts w:ascii="Times New Roman" w:hAnsi="Times New Roman" w:cs="Times New Roman"/>
          <w:sz w:val="28"/>
          <w:szCs w:val="28"/>
        </w:rPr>
        <w:t>»</w:t>
      </w:r>
      <w:r w:rsidR="009026DB" w:rsidRPr="009026DB">
        <w:rPr>
          <w:rFonts w:ascii="Times New Roman" w:hAnsi="Times New Roman" w:cs="Times New Roman"/>
          <w:sz w:val="28"/>
          <w:szCs w:val="28"/>
        </w:rPr>
        <w:t xml:space="preserve">, на </w:t>
      </w:r>
      <w:r w:rsidR="009026DB" w:rsidRPr="009026DB">
        <w:rPr>
          <w:rFonts w:ascii="Times New Roman" w:hAnsi="Times New Roman" w:cs="Times New Roman"/>
          <w:sz w:val="28"/>
          <w:szCs w:val="28"/>
        </w:rPr>
        <w:lastRenderedPageBreak/>
        <w:t>левобережной первой надпойменной террасе речке Выквэчгойгываам, по западную сторону автодороги Эгвекинот-Иультин.</w:t>
      </w:r>
      <w:r w:rsidR="009026DB">
        <w:rPr>
          <w:rFonts w:ascii="Times New Roman" w:hAnsi="Times New Roman" w:cs="Times New Roman"/>
          <w:sz w:val="28"/>
          <w:szCs w:val="28"/>
        </w:rPr>
        <w:t xml:space="preserve"> </w:t>
      </w:r>
      <w:r w:rsidR="00132177" w:rsidRPr="00B07122">
        <w:rPr>
          <w:rFonts w:ascii="Times New Roman" w:hAnsi="Times New Roman" w:cs="Times New Roman"/>
          <w:sz w:val="28"/>
          <w:szCs w:val="28"/>
        </w:rPr>
        <w:t>ВОКН 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 w:rsidRPr="00B07122">
        <w:rPr>
          <w:rFonts w:ascii="Times New Roman" w:hAnsi="Times New Roman" w:cs="Times New Roman"/>
          <w:sz w:val="28"/>
          <w:szCs w:val="28"/>
        </w:rPr>
        <w:t>автодороги</w:t>
      </w:r>
      <w:r w:rsidR="00132177" w:rsidRPr="00B07122">
        <w:rPr>
          <w:rFonts w:ascii="Times New Roman" w:hAnsi="Times New Roman" w:cs="Times New Roman"/>
          <w:sz w:val="28"/>
          <w:szCs w:val="28"/>
        </w:rPr>
        <w:t xml:space="preserve"> Эгвекинот Иультин» расположен на землях не разграниченной государственной собственности в границах кадастрового квартала 87:06:01000</w:t>
      </w:r>
      <w:r w:rsidR="009026DB">
        <w:rPr>
          <w:rFonts w:ascii="Times New Roman" w:hAnsi="Times New Roman" w:cs="Times New Roman"/>
          <w:sz w:val="28"/>
          <w:szCs w:val="28"/>
        </w:rPr>
        <w:t>3</w:t>
      </w:r>
      <w:r w:rsidR="00132177" w:rsidRPr="00B07122">
        <w:rPr>
          <w:rFonts w:ascii="Times New Roman" w:hAnsi="Times New Roman" w:cs="Times New Roman"/>
          <w:sz w:val="28"/>
          <w:szCs w:val="28"/>
        </w:rPr>
        <w:t>.</w:t>
      </w:r>
    </w:p>
    <w:bookmarkEnd w:id="3"/>
    <w:bookmarkEnd w:id="4"/>
    <w:p w14:paraId="2AEE7F67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документов, представленных заказчиком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A9A5CE7" w14:textId="77777777" w:rsidR="001410AE" w:rsidRDefault="00BB7C5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518C3345" w14:textId="77777777" w:rsidR="001F4949" w:rsidRDefault="00BB7C5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63EB8FFA" w14:textId="5AD5B9D8" w:rsidR="001F4949" w:rsidRDefault="001F4949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5" w:name="_Hlk153111997"/>
      <w:r w:rsidRPr="001F4949">
        <w:rPr>
          <w:rFonts w:ascii="Times New Roman" w:hAnsi="Times New Roman" w:cs="Times New Roman"/>
          <w:sz w:val="28"/>
          <w:szCs w:val="28"/>
        </w:rPr>
        <w:t xml:space="preserve">приказ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 - </w:t>
      </w:r>
      <w:r w:rsidR="00051AF5">
        <w:rPr>
          <w:rFonts w:ascii="Times New Roman" w:hAnsi="Times New Roman" w:cs="Times New Roman"/>
          <w:sz w:val="28"/>
          <w:szCs w:val="28"/>
        </w:rPr>
        <w:t xml:space="preserve">на </w:t>
      </w:r>
      <w:r w:rsidRPr="001F4949">
        <w:rPr>
          <w:rFonts w:ascii="Times New Roman" w:hAnsi="Times New Roman" w:cs="Times New Roman"/>
          <w:sz w:val="28"/>
          <w:szCs w:val="28"/>
        </w:rPr>
        <w:t xml:space="preserve">16 </w:t>
      </w:r>
      <w:r w:rsidR="00051AF5">
        <w:rPr>
          <w:rFonts w:ascii="Times New Roman" w:hAnsi="Times New Roman" w:cs="Times New Roman"/>
          <w:sz w:val="28"/>
          <w:szCs w:val="28"/>
        </w:rPr>
        <w:t xml:space="preserve">(шестнадцати) </w:t>
      </w:r>
      <w:r w:rsidRPr="001F4949">
        <w:rPr>
          <w:rFonts w:ascii="Times New Roman" w:hAnsi="Times New Roman" w:cs="Times New Roman"/>
          <w:sz w:val="28"/>
          <w:szCs w:val="28"/>
        </w:rPr>
        <w:t>л</w:t>
      </w:r>
      <w:r w:rsidR="00051AF5">
        <w:rPr>
          <w:rFonts w:ascii="Times New Roman" w:hAnsi="Times New Roman" w:cs="Times New Roman"/>
          <w:sz w:val="28"/>
          <w:szCs w:val="28"/>
        </w:rPr>
        <w:t>истах</w:t>
      </w:r>
      <w:r w:rsidRPr="001F4949">
        <w:rPr>
          <w:rFonts w:ascii="Times New Roman" w:hAnsi="Times New Roman" w:cs="Times New Roman"/>
          <w:sz w:val="28"/>
          <w:szCs w:val="28"/>
        </w:rPr>
        <w:t>;</w:t>
      </w:r>
    </w:p>
    <w:p w14:paraId="034B377C" w14:textId="77777777" w:rsidR="00051AF5" w:rsidRDefault="00051AF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6" w:name="_Hlk153104528"/>
      <w:bookmarkEnd w:id="5"/>
      <w:r>
        <w:rPr>
          <w:rFonts w:ascii="Times New Roman" w:hAnsi="Times New Roman" w:cs="Times New Roman"/>
          <w:sz w:val="28"/>
          <w:szCs w:val="28"/>
        </w:rPr>
        <w:t xml:space="preserve">Аннотационный отчет ООО «АрхеоЧукотка» по проекту «Обследование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округа» </w:t>
      </w:r>
      <w:r w:rsidRPr="00051AF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рукопись</w:t>
      </w:r>
      <w:r w:rsidRPr="00051AF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Анадырь, 2022. – на 140 (ста сорока) листах;</w:t>
      </w:r>
    </w:p>
    <w:p w14:paraId="5731C2FC" w14:textId="77777777" w:rsidR="009026DB" w:rsidRDefault="001F4949" w:rsidP="009026DB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7" w:name="_Hlk153013373"/>
      <w:r w:rsidRPr="00051AF5">
        <w:rPr>
          <w:rFonts w:ascii="Times New Roman" w:hAnsi="Times New Roman" w:cs="Times New Roman"/>
          <w:sz w:val="28"/>
          <w:szCs w:val="28"/>
        </w:rPr>
        <w:t xml:space="preserve">исторические сведения об объекте культурного наследия – </w:t>
      </w:r>
      <w:r w:rsidR="00051AF5">
        <w:rPr>
          <w:rFonts w:ascii="Times New Roman" w:hAnsi="Times New Roman" w:cs="Times New Roman"/>
          <w:sz w:val="28"/>
          <w:szCs w:val="28"/>
        </w:rPr>
        <w:t xml:space="preserve">на </w:t>
      </w:r>
      <w:r w:rsidRPr="00051AF5">
        <w:rPr>
          <w:rFonts w:ascii="Times New Roman" w:hAnsi="Times New Roman" w:cs="Times New Roman"/>
          <w:sz w:val="28"/>
          <w:szCs w:val="28"/>
        </w:rPr>
        <w:t>2</w:t>
      </w:r>
      <w:r w:rsidR="00051AF5">
        <w:rPr>
          <w:rFonts w:ascii="Times New Roman" w:hAnsi="Times New Roman" w:cs="Times New Roman"/>
          <w:sz w:val="28"/>
          <w:szCs w:val="28"/>
        </w:rPr>
        <w:t xml:space="preserve"> (двух) </w:t>
      </w:r>
      <w:r w:rsidRPr="00051AF5">
        <w:rPr>
          <w:rFonts w:ascii="Times New Roman" w:hAnsi="Times New Roman" w:cs="Times New Roman"/>
          <w:sz w:val="28"/>
          <w:szCs w:val="28"/>
        </w:rPr>
        <w:t>л</w:t>
      </w:r>
      <w:r w:rsidR="00051AF5">
        <w:rPr>
          <w:rFonts w:ascii="Times New Roman" w:hAnsi="Times New Roman" w:cs="Times New Roman"/>
          <w:sz w:val="28"/>
          <w:szCs w:val="28"/>
        </w:rPr>
        <w:t>истах</w:t>
      </w:r>
      <w:r w:rsidRPr="00051AF5">
        <w:rPr>
          <w:rFonts w:ascii="Times New Roman" w:hAnsi="Times New Roman" w:cs="Times New Roman"/>
          <w:sz w:val="28"/>
          <w:szCs w:val="28"/>
        </w:rPr>
        <w:t>;</w:t>
      </w:r>
    </w:p>
    <w:p w14:paraId="0435596E" w14:textId="42E3D945" w:rsidR="009026DB" w:rsidRPr="009026DB" w:rsidRDefault="009026DB" w:rsidP="009026DB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9026DB">
        <w:rPr>
          <w:rFonts w:ascii="Times New Roman" w:hAnsi="Times New Roman" w:cs="Times New Roman"/>
          <w:sz w:val="28"/>
          <w:szCs w:val="28"/>
        </w:rPr>
        <w:t xml:space="preserve">уведомление о внесении сведений в ЕГРН в соответствии с документами, поступающими в порядке межведомственного </w:t>
      </w:r>
      <w:r w:rsidRPr="009026DB">
        <w:rPr>
          <w:rFonts w:ascii="Times New Roman" w:hAnsi="Times New Roman" w:cs="Times New Roman"/>
          <w:sz w:val="28"/>
          <w:szCs w:val="28"/>
        </w:rPr>
        <w:lastRenderedPageBreak/>
        <w:t>информационного взаимодействия от 02.06.2023 г. №225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9026DB">
        <w:rPr>
          <w:rFonts w:ascii="Times New Roman" w:hAnsi="Times New Roman" w:cs="Times New Roman"/>
          <w:sz w:val="28"/>
          <w:szCs w:val="28"/>
        </w:rPr>
        <w:t xml:space="preserve"> – на 1 (одном) листе</w:t>
      </w:r>
      <w:r w:rsidR="00133435">
        <w:rPr>
          <w:rFonts w:ascii="Times New Roman" w:hAnsi="Times New Roman" w:cs="Times New Roman"/>
          <w:sz w:val="28"/>
          <w:szCs w:val="28"/>
        </w:rPr>
        <w:t>.</w:t>
      </w:r>
    </w:p>
    <w:bookmarkEnd w:id="6"/>
    <w:bookmarkEnd w:id="7"/>
    <w:p w14:paraId="74E575C5" w14:textId="77777777" w:rsidR="004A6F01" w:rsidRDefault="00BB7C55" w:rsidP="004A6F0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Сведения об обстоятельствах, повлиявших на процесс проведения и результаты экспертиз: </w:t>
      </w:r>
      <w:r>
        <w:rPr>
          <w:rFonts w:ascii="Times New Roman" w:hAnsi="Times New Roman" w:cs="Times New Roman"/>
          <w:sz w:val="28"/>
          <w:szCs w:val="28"/>
        </w:rPr>
        <w:t>отсутствуют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14:paraId="44F8CF7B" w14:textId="77777777" w:rsidR="004A6F01" w:rsidRPr="004A6F01" w:rsidRDefault="00BB7C55" w:rsidP="004A6F0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6F01">
        <w:rPr>
          <w:rFonts w:ascii="Times New Roman" w:hAnsi="Times New Roman" w:cs="Times New Roman"/>
          <w:i/>
          <w:sz w:val="28"/>
          <w:szCs w:val="28"/>
        </w:rPr>
        <w:t xml:space="preserve">Сведения о проведенных исследованиях с указанием примененных методов, объема и характера выполненных работ и их результатов: </w:t>
      </w:r>
      <w:r w:rsidR="004A6F01">
        <w:rPr>
          <w:rFonts w:ascii="Times New Roman" w:eastAsia="Calibri" w:hAnsi="Times New Roman" w:cs="Times New Roman"/>
          <w:sz w:val="28"/>
          <w:szCs w:val="28"/>
        </w:rPr>
        <w:t>в</w:t>
      </w:r>
      <w:r w:rsidR="004A6F01" w:rsidRPr="004A6F01">
        <w:rPr>
          <w:rFonts w:ascii="Times New Roman" w:eastAsia="Calibri" w:hAnsi="Times New Roman" w:cs="Times New Roman"/>
          <w:sz w:val="28"/>
          <w:szCs w:val="28"/>
        </w:rPr>
        <w:t xml:space="preserve"> ходе исследования эксперт стремился к достижению научной обоснованности, объективности и законности. Основным принципом проведения экспертизы являлось соблюдение презумпции сохранности объекта культурного наследия при любой намечаемой хозяйственной деятельности. Принцип соблюдения требований безопасности в отношении объекта культурного наследия дополнялся требованиями достоверности и полноты информации, которая легла в основу выводов эксперта.</w:t>
      </w:r>
    </w:p>
    <w:p w14:paraId="132FCF8C" w14:textId="0904335B" w:rsidR="004A6F01" w:rsidRDefault="004A6F01" w:rsidP="00682A06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При подготовке настоящего заключения изучены все представленные на экспертизу документы –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нормативно–правовые акты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 документы </w:t>
      </w:r>
      <w:r w:rsidRPr="004A6F01"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округа, Комитета по охране объектов культурного наследия Чукотского автономного округа</w:t>
      </w:r>
      <w:r>
        <w:rPr>
          <w:rFonts w:ascii="Times New Roman" w:eastAsia="Calibri" w:hAnsi="Times New Roman" w:cs="Times New Roman"/>
          <w:sz w:val="28"/>
          <w:szCs w:val="28"/>
        </w:rPr>
        <w:t>, аннотационный отчет ООО «АрхеоЧукотка»,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исторические сведения об объекте культурного наследия, </w:t>
      </w:r>
      <w:r w:rsidR="00133435">
        <w:rPr>
          <w:rFonts w:ascii="Times New Roman" w:eastAsia="Calibri" w:hAnsi="Times New Roman" w:cs="Times New Roman"/>
          <w:sz w:val="28"/>
          <w:szCs w:val="28"/>
        </w:rPr>
        <w:t xml:space="preserve">данные ЕГРН, </w:t>
      </w:r>
      <w:r>
        <w:rPr>
          <w:rFonts w:ascii="Times New Roman" w:eastAsia="Calibri" w:hAnsi="Times New Roman" w:cs="Times New Roman"/>
          <w:sz w:val="28"/>
          <w:szCs w:val="28"/>
        </w:rPr>
        <w:t xml:space="preserve">а также фотографии и границы современного состояния, 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касающиеся </w:t>
      </w:r>
      <w:bookmarkStart w:id="8" w:name="_Hlk153018963"/>
      <w:r w:rsidRPr="004A6F01">
        <w:rPr>
          <w:rFonts w:ascii="Times New Roman" w:eastAsia="Calibri" w:hAnsi="Times New Roman" w:cs="Times New Roman"/>
          <w:sz w:val="28"/>
          <w:szCs w:val="28"/>
        </w:rPr>
        <w:t>ВОКН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Start w:id="9" w:name="_Hlk153028202"/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4A6F01">
        <w:rPr>
          <w:rFonts w:ascii="Times New Roman" w:eastAsia="Calibri" w:hAnsi="Times New Roman" w:cs="Times New Roman"/>
          <w:sz w:val="28"/>
          <w:szCs w:val="28"/>
        </w:rPr>
        <w:t>Чукотстрой. Дистанция «</w:t>
      </w:r>
      <w:r w:rsidR="009026DB">
        <w:rPr>
          <w:rFonts w:ascii="Times New Roman" w:eastAsia="Calibri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eastAsia="Calibri" w:hAnsi="Times New Roman" w:cs="Times New Roman"/>
          <w:sz w:val="28"/>
          <w:szCs w:val="28"/>
        </w:rPr>
        <w:t>автодороги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Эгвекинот Иультин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bookmarkEnd w:id="8"/>
      <w:bookmarkEnd w:id="9"/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, включающие в себя 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общую характеристику местоположения и состояния объекта, историю его возникновения, </w:t>
      </w:r>
      <w:r w:rsidR="00682A06">
        <w:rPr>
          <w:rFonts w:ascii="Times New Roman" w:eastAsia="Calibri" w:hAnsi="Times New Roman" w:cs="Times New Roman"/>
          <w:sz w:val="28"/>
          <w:szCs w:val="28"/>
        </w:rPr>
        <w:t>его историко-культурное определение, наименование, адрес (в соответствии с приказом</w:t>
      </w:r>
      <w:r w:rsidR="00682A06" w:rsidRPr="00682A06">
        <w:t xml:space="preserve"> </w:t>
      </w:r>
      <w:r w:rsidR="00682A06" w:rsidRPr="00682A06"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</w:t>
      </w:r>
      <w:r w:rsidR="00682A06">
        <w:rPr>
          <w:rFonts w:ascii="Times New Roman" w:eastAsia="Calibri" w:hAnsi="Times New Roman" w:cs="Times New Roman"/>
          <w:sz w:val="28"/>
          <w:szCs w:val="28"/>
        </w:rPr>
        <w:t xml:space="preserve">), время создания, современное техническое состояние (на 2022 год), его расположение и границы (с указанием характерных поворотных точек границ территории объекта), размер периметра и площади, архивное описание объекта (по результатам работ В.Т. Переладова в 1994 </w:t>
      </w:r>
      <w:r w:rsidR="00133435">
        <w:rPr>
          <w:rFonts w:ascii="Times New Roman" w:eastAsia="Calibri" w:hAnsi="Times New Roman" w:cs="Times New Roman"/>
          <w:sz w:val="28"/>
          <w:szCs w:val="28"/>
        </w:rPr>
        <w:t xml:space="preserve">и 2006 </w:t>
      </w:r>
      <w:r w:rsidR="00682A06">
        <w:rPr>
          <w:rFonts w:ascii="Times New Roman" w:eastAsia="Calibri" w:hAnsi="Times New Roman" w:cs="Times New Roman"/>
          <w:sz w:val="28"/>
          <w:szCs w:val="28"/>
        </w:rPr>
        <w:t xml:space="preserve">г.), описание строений на объекте, проект предмета охраны. 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Также экспертом была дополнительно </w:t>
      </w:r>
      <w:r w:rsidRPr="00FD0FDD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привлечена специальная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историческая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 литература</w:t>
      </w:r>
      <w:r w:rsidR="00E22EF3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кандидатская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диссертация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Зеляка В.Г. 2005 года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, а также </w:t>
      </w:r>
      <w:bookmarkStart w:id="10" w:name="_Hlk153105375"/>
      <w:r w:rsidR="00FD0FDD" w:rsidRPr="00FD0FDD">
        <w:rPr>
          <w:rFonts w:ascii="Times New Roman" w:eastAsia="Calibri" w:hAnsi="Times New Roman" w:cs="Times New Roman"/>
          <w:sz w:val="28"/>
          <w:szCs w:val="28"/>
        </w:rPr>
        <w:t>акт государственной историко-культурной экспертизы документации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ВОКН </w:t>
      </w:r>
      <w:r w:rsidR="002D2C39" w:rsidRPr="002D2C39">
        <w:rPr>
          <w:rFonts w:ascii="Times New Roman" w:eastAsia="Calibri" w:hAnsi="Times New Roman" w:cs="Times New Roman"/>
          <w:sz w:val="28"/>
          <w:szCs w:val="28"/>
        </w:rPr>
        <w:t>«Чукотстрой. Дистанция «</w:t>
      </w:r>
      <w:r w:rsidR="002D2C39">
        <w:rPr>
          <w:rFonts w:ascii="Times New Roman" w:eastAsia="Calibri" w:hAnsi="Times New Roman" w:cs="Times New Roman"/>
          <w:sz w:val="28"/>
          <w:szCs w:val="28"/>
        </w:rPr>
        <w:t>46</w:t>
      </w:r>
      <w:r w:rsidR="002D2C39" w:rsidRPr="002D2C39">
        <w:rPr>
          <w:rFonts w:ascii="Times New Roman" w:eastAsia="Calibri" w:hAnsi="Times New Roman" w:cs="Times New Roman"/>
          <w:sz w:val="28"/>
          <w:szCs w:val="28"/>
        </w:rPr>
        <w:t>-й км автодороги Эгвекинот Иультин»</w:t>
      </w:r>
      <w:r w:rsidR="002D2C3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эксперта Д.П. Волкова 2022 года – аналогичного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ВОКН «Чукотстрой. Дистанция «</w:t>
      </w:r>
      <w:r w:rsidR="009026DB">
        <w:rPr>
          <w:rFonts w:ascii="Times New Roman" w:eastAsia="Calibri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eastAsia="Calibri" w:hAnsi="Times New Roman" w:cs="Times New Roman"/>
          <w:sz w:val="28"/>
          <w:szCs w:val="28"/>
        </w:rPr>
        <w:t>автодороги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 xml:space="preserve"> Эгвекинот Иультин»</w:t>
      </w:r>
      <w:r w:rsidRPr="00FD0FDD">
        <w:rPr>
          <w:rFonts w:ascii="Times New Roman" w:eastAsia="Calibri" w:hAnsi="Times New Roman" w:cs="Times New Roman"/>
          <w:sz w:val="28"/>
          <w:szCs w:val="28"/>
        </w:rPr>
        <w:t>.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End w:id="10"/>
      <w:r w:rsidRPr="004A6F01">
        <w:rPr>
          <w:rFonts w:ascii="Times New Roman" w:eastAsia="Calibri" w:hAnsi="Times New Roman" w:cs="Times New Roman"/>
          <w:sz w:val="28"/>
          <w:szCs w:val="28"/>
        </w:rPr>
        <w:t>Имеющиеся материалы достаточны для выводов и заключения по предмету экспертизы.</w:t>
      </w:r>
    </w:p>
    <w:p w14:paraId="1F6887A8" w14:textId="77777777" w:rsidR="004A6F01" w:rsidRDefault="004A6F01" w:rsidP="004A6F01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Экспертом выполнен анализ представленной документации на предмет ее соответствия действующему федеральному законодательству в сфере охраны объектов культурного наследия и других соответствующих нормативно-правовых актов, проведены историко-библиографические изыскания, составлен сравнительно-исторический анализ имеющихся данных, собранных по предмету экспертизы с формулировкой выводов.</w:t>
      </w:r>
    </w:p>
    <w:p w14:paraId="6BA2580A" w14:textId="45245F4B" w:rsidR="004A6F01" w:rsidRPr="004A6F01" w:rsidRDefault="004A6F01" w:rsidP="004A6F01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Окончательный результат исследований (заключение) оформлен в форме Акта государственной историко-культурной экспертизы.</w:t>
      </w:r>
    </w:p>
    <w:p w14:paraId="49E114AB" w14:textId="15C03596" w:rsidR="009B313A" w:rsidRPr="00FF4A2D" w:rsidRDefault="00BB7C55" w:rsidP="009B313A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B4BF0">
        <w:rPr>
          <w:rFonts w:ascii="Times New Roman" w:hAnsi="Times New Roman" w:cs="Times New Roman"/>
          <w:i/>
          <w:sz w:val="28"/>
          <w:szCs w:val="28"/>
        </w:rPr>
        <w:t>Факты и сведения, выявленные и установленные в результате проведенных исследований</w:t>
      </w:r>
      <w:r w:rsidRPr="00BB4BF0">
        <w:rPr>
          <w:rFonts w:ascii="Times New Roman" w:hAnsi="Times New Roman" w:cs="Times New Roman"/>
          <w:sz w:val="28"/>
          <w:szCs w:val="28"/>
        </w:rPr>
        <w:t>:</w:t>
      </w:r>
      <w:r w:rsidR="008A4574">
        <w:rPr>
          <w:rFonts w:ascii="Times New Roman" w:hAnsi="Times New Roman" w:cs="Times New Roman"/>
          <w:sz w:val="28"/>
          <w:szCs w:val="28"/>
        </w:rPr>
        <w:t xml:space="preserve"> </w:t>
      </w:r>
      <w:r w:rsidR="00E22EF3">
        <w:rPr>
          <w:rFonts w:ascii="Times New Roman" w:hAnsi="Times New Roman" w:cs="Times New Roman"/>
          <w:sz w:val="28"/>
          <w:szCs w:val="28"/>
        </w:rPr>
        <w:t>по данным аннотационного отчета ООО «АрхеоЧукотка»</w:t>
      </w:r>
      <w:r w:rsidR="00E22EF3" w:rsidRPr="009B313A">
        <w:rPr>
          <w:rFonts w:ascii="Times New Roman" w:hAnsi="Times New Roman" w:cs="Times New Roman"/>
          <w:sz w:val="28"/>
          <w:szCs w:val="28"/>
        </w:rPr>
        <w:t xml:space="preserve"> [</w:t>
      </w:r>
      <w:r w:rsidR="00E22EF3">
        <w:rPr>
          <w:rFonts w:ascii="Times New Roman" w:hAnsi="Times New Roman" w:cs="Times New Roman"/>
          <w:sz w:val="28"/>
          <w:szCs w:val="28"/>
        </w:rPr>
        <w:t>2022</w:t>
      </w:r>
      <w:r w:rsidR="00E22EF3" w:rsidRPr="009B313A">
        <w:rPr>
          <w:rFonts w:ascii="Times New Roman" w:hAnsi="Times New Roman" w:cs="Times New Roman"/>
          <w:sz w:val="28"/>
          <w:szCs w:val="28"/>
        </w:rPr>
        <w:t>]</w:t>
      </w:r>
      <w:r w:rsidR="00E22EF3">
        <w:rPr>
          <w:rFonts w:ascii="Times New Roman" w:hAnsi="Times New Roman" w:cs="Times New Roman"/>
          <w:sz w:val="28"/>
          <w:szCs w:val="28"/>
        </w:rPr>
        <w:t xml:space="preserve">, </w:t>
      </w:r>
      <w:r w:rsidR="009B313A">
        <w:rPr>
          <w:rFonts w:ascii="Times New Roman" w:hAnsi="Times New Roman" w:cs="Times New Roman"/>
          <w:sz w:val="28"/>
          <w:szCs w:val="28"/>
        </w:rPr>
        <w:t xml:space="preserve">в ходе </w:t>
      </w:r>
      <w:r w:rsidR="009B313A" w:rsidRPr="009B313A">
        <w:rPr>
          <w:rFonts w:ascii="Times New Roman" w:hAnsi="Times New Roman" w:cs="Times New Roman"/>
          <w:sz w:val="28"/>
          <w:szCs w:val="28"/>
        </w:rPr>
        <w:t>обследовани</w:t>
      </w:r>
      <w:r w:rsidR="009B313A">
        <w:rPr>
          <w:rFonts w:ascii="Times New Roman" w:hAnsi="Times New Roman" w:cs="Times New Roman"/>
          <w:sz w:val="28"/>
          <w:szCs w:val="28"/>
        </w:rPr>
        <w:t>я в 2022 году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 современного состояния объектов культурного</w:t>
      </w:r>
      <w:r w:rsidR="009B313A">
        <w:rPr>
          <w:rFonts w:ascii="Times New Roman" w:hAnsi="Times New Roman" w:cs="Times New Roman"/>
          <w:sz w:val="28"/>
          <w:szCs w:val="28"/>
        </w:rPr>
        <w:t xml:space="preserve"> 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наследия </w:t>
      </w:r>
      <w:r w:rsidR="009B313A">
        <w:rPr>
          <w:rFonts w:ascii="Times New Roman" w:hAnsi="Times New Roman" w:cs="Times New Roman"/>
          <w:sz w:val="28"/>
          <w:szCs w:val="28"/>
        </w:rPr>
        <w:t>«Чукотстрой, дистанции 67-й, 133-й, 145-й, 190-й км»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, </w:t>
      </w:r>
      <w:r w:rsidR="009B313A">
        <w:rPr>
          <w:rFonts w:ascii="Times New Roman" w:hAnsi="Times New Roman" w:cs="Times New Roman"/>
          <w:sz w:val="28"/>
          <w:szCs w:val="28"/>
        </w:rPr>
        <w:t xml:space="preserve">относящихся к строительству автодороги Эгвекинот-Иультин учреждениями системы ГУЛАГ, </w:t>
      </w:r>
      <w:r w:rsidR="009B313A" w:rsidRPr="009B313A">
        <w:rPr>
          <w:rFonts w:ascii="Times New Roman" w:hAnsi="Times New Roman" w:cs="Times New Roman"/>
          <w:sz w:val="28"/>
          <w:szCs w:val="28"/>
        </w:rPr>
        <w:t>расположенных на территории городского округа Эгвекинот Чукотского</w:t>
      </w:r>
      <w:r w:rsidR="009B313A">
        <w:rPr>
          <w:rFonts w:ascii="Times New Roman" w:hAnsi="Times New Roman" w:cs="Times New Roman"/>
          <w:sz w:val="28"/>
          <w:szCs w:val="28"/>
        </w:rPr>
        <w:t xml:space="preserve"> </w:t>
      </w:r>
      <w:r w:rsidR="009B313A" w:rsidRPr="009B313A">
        <w:rPr>
          <w:rFonts w:ascii="Times New Roman" w:hAnsi="Times New Roman" w:cs="Times New Roman"/>
          <w:sz w:val="28"/>
          <w:szCs w:val="28"/>
        </w:rPr>
        <w:t>автономного округа</w:t>
      </w:r>
      <w:r w:rsidR="00E22EF3">
        <w:rPr>
          <w:rFonts w:ascii="Times New Roman" w:hAnsi="Times New Roman" w:cs="Times New Roman"/>
          <w:sz w:val="28"/>
          <w:szCs w:val="28"/>
        </w:rPr>
        <w:t xml:space="preserve"> было </w:t>
      </w:r>
      <w:r w:rsidR="009B313A">
        <w:rPr>
          <w:rFonts w:ascii="Times New Roman" w:hAnsi="Times New Roman" w:cs="Times New Roman"/>
          <w:sz w:val="28"/>
          <w:szCs w:val="28"/>
        </w:rPr>
        <w:t xml:space="preserve">установлено, что ВОКН </w:t>
      </w:r>
      <w:r w:rsidR="009B313A" w:rsidRPr="009B313A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9B313A">
        <w:rPr>
          <w:rFonts w:ascii="Times New Roman" w:hAnsi="Times New Roman" w:cs="Times New Roman"/>
          <w:sz w:val="28"/>
          <w:szCs w:val="28"/>
        </w:rPr>
        <w:t xml:space="preserve"> расположен 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по адресу (местонахождение): </w:t>
      </w:r>
      <w:r w:rsidR="009026DB">
        <w:rPr>
          <w:rFonts w:ascii="Times New Roman" w:hAnsi="Times New Roman" w:cs="Times New Roman"/>
          <w:iCs/>
          <w:sz w:val="28"/>
          <w:szCs w:val="28"/>
        </w:rPr>
        <w:t>Чукотский автономный округ, Иультинский район, 67-й км трассы «Эгвекинот-Иультин», на левобережной первой надпойменной террасе речке Выквэчгойгываам, по западную сторону автодороги Эгвекинот-Иультин</w:t>
      </w:r>
      <w:r w:rsidR="00C62E85" w:rsidRPr="00C62E85"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ВОКН </w:t>
      </w:r>
      <w:bookmarkStart w:id="11" w:name="_Hlk153100040"/>
      <w:r w:rsidR="009B313A" w:rsidRPr="009B313A">
        <w:rPr>
          <w:rFonts w:ascii="Times New Roman" w:hAnsi="Times New Roman" w:cs="Times New Roman"/>
          <w:iCs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iCs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iCs/>
          <w:sz w:val="28"/>
          <w:szCs w:val="28"/>
        </w:rPr>
        <w:t>автодороги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Эгвекинот Иультин» </w:t>
      </w:r>
      <w:bookmarkEnd w:id="11"/>
      <w:r w:rsidR="00FF4A2D">
        <w:rPr>
          <w:rFonts w:ascii="Times New Roman" w:hAnsi="Times New Roman" w:cs="Times New Roman"/>
          <w:iCs/>
          <w:sz w:val="28"/>
          <w:szCs w:val="28"/>
        </w:rPr>
        <w:t>находится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на землях не разграниченной государственной собственности в границах кадастрового квартала </w:t>
      </w:r>
      <w:r w:rsidR="009026DB">
        <w:rPr>
          <w:rFonts w:ascii="Times New Roman" w:hAnsi="Times New Roman" w:cs="Times New Roman"/>
          <w:iCs/>
          <w:sz w:val="28"/>
          <w:szCs w:val="28"/>
        </w:rPr>
        <w:t>87:06:010003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>.</w:t>
      </w:r>
      <w:r w:rsidR="00FF4A2D">
        <w:rPr>
          <w:rFonts w:ascii="Times New Roman" w:hAnsi="Times New Roman" w:cs="Times New Roman"/>
          <w:iCs/>
          <w:sz w:val="28"/>
          <w:szCs w:val="28"/>
        </w:rPr>
        <w:t xml:space="preserve"> Принят на государственную </w:t>
      </w:r>
      <w:r w:rsidR="00FF4A2D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охрану 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 xml:space="preserve">Приказом Департамента образования, культуры и спорта Чукотского АО от 31.05.2016 № 01–21/370 </w:t>
      </w:r>
      <w:r w:rsidR="00FF4A2D">
        <w:rPr>
          <w:rFonts w:ascii="Times New Roman" w:hAnsi="Times New Roman" w:cs="Times New Roman"/>
          <w:iCs/>
          <w:sz w:val="28"/>
          <w:szCs w:val="28"/>
        </w:rPr>
        <w:t>«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>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</w:t>
      </w:r>
      <w:r w:rsidR="00FF4A2D">
        <w:rPr>
          <w:rFonts w:ascii="Times New Roman" w:hAnsi="Times New Roman" w:cs="Times New Roman"/>
          <w:iCs/>
          <w:sz w:val="28"/>
          <w:szCs w:val="28"/>
        </w:rPr>
        <w:t>»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>.</w:t>
      </w:r>
    </w:p>
    <w:p w14:paraId="18A04BAF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/>
          <w:sz w:val="28"/>
          <w:szCs w:val="28"/>
        </w:rPr>
        <w:t>История возникновения объектов, связанных со строительством автодороги Эгвекинот-Иультин</w:t>
      </w:r>
      <w:r>
        <w:rPr>
          <w:rFonts w:ascii="Times New Roman" w:hAnsi="Times New Roman" w:cs="Times New Roman"/>
          <w:iCs/>
          <w:sz w:val="28"/>
          <w:szCs w:val="28"/>
        </w:rPr>
        <w:t>: в</w:t>
      </w:r>
      <w:r w:rsidRPr="00FF4A2D">
        <w:rPr>
          <w:rFonts w:ascii="Times New Roman" w:hAnsi="Times New Roman" w:cs="Times New Roman"/>
          <w:iCs/>
          <w:sz w:val="28"/>
          <w:szCs w:val="28"/>
        </w:rPr>
        <w:t xml:space="preserve"> 1937 году в результате работ Второй Чукотской экспедиции Главного управления Северного морского пути (ГУСМП) геологом Владимиром Миляевым было открыто Иультинское оловянно-вольфрамовое месторождение, которое находится в 200 км к северу от бухты Эгвекинот Залива Креста Берингова моря.</w:t>
      </w:r>
    </w:p>
    <w:p w14:paraId="5DE1B235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В итоге разведочных работ на Иультине в 1938 году было установлено, что это месторождение является крупнейшим в стране, а район по запасам дефицитных металлов может оказаться районом союзного значения. В 1939 году Амгуэмская экспедиция была передана из системы ГУСМП в Чаун-Чукотское районное геологоразведочное управление Дальстроя НКВД СССР, после чего объемы геологоразведочных работ возросли. В качестве рабочей силы использовались заключенные, доставляемые пешком из лагеря в поселке Певек.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4AD6C870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Первоначально доставка грузов и людей доставлялась в Иультин с севера, от Косы Двух Пилотов, расположенной в 85 км к северу от Иультина, но частые шторма и сложная ледовая обстановка значительно затрудняли разгрузку судов. Грузы доставлялись нерегулярно. В период с 1939 года по 1943 год завоза на Иультин был малочисленным. 16 июля 1940 г. группа завербованных Дальстроем трактористов и рабочих высадилась на Косу Двух Пилотов. На косе была перевалочная база: 3 полуземлянки, 2 палатки и 4 яранги, в которых обитали 20 человек работников. В тот же год были доставлены 6 тракторов, 2 катера, стройматериалы и запчасти. За время войны были построены жилой барак из 22 комнат, баня, ремонтные мастерские, гараж для тракторов.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F4A2D">
        <w:rPr>
          <w:rFonts w:ascii="Times New Roman" w:hAnsi="Times New Roman" w:cs="Times New Roman"/>
          <w:iCs/>
          <w:sz w:val="28"/>
          <w:szCs w:val="28"/>
        </w:rPr>
        <w:t xml:space="preserve">В Иультине в это время было 3 фанерных </w:t>
      </w:r>
      <w:r w:rsidRPr="00FF4A2D">
        <w:rPr>
          <w:rFonts w:ascii="Times New Roman" w:hAnsi="Times New Roman" w:cs="Times New Roman"/>
          <w:iCs/>
          <w:sz w:val="28"/>
          <w:szCs w:val="28"/>
        </w:rPr>
        <w:lastRenderedPageBreak/>
        <w:t>домика и палатки, коллектив состоял из 73 человек. В 1941 году было добыто 45,3 т кондиционного оловянно-вольфрамового концентрата, в 1942 г. – 11,6 т. Летом 1943 года геолог Л.М. Шульц открыла оловянно-вольфрамовое месторождение Солнечное и рудопроявление Порожистое. В октябре 1943 года организован рудник Иультин Чаун-Чукотского Горно-Промышленного управления Дальстроя. В 1944 г. Л.М. Шульц открыла оловянно-вольфрамовое месторождение Светлое. К началу 1944 г. основные материальные ресурсы, поступившие до войны, были израсходованы, на 1945 г. рудник был законсервирован.</w:t>
      </w:r>
    </w:p>
    <w:p w14:paraId="29E7445F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В марте 1944 г. в Магадане была сформирована изыскательская экспедиция Дальстроя, в цели которой входило обследование района Мыса Шмидта, устья Амгуэмы и Залива Креста для выбора пригодных участков для строительства поселка, морского порта и промышленной зоны. В результате исследований западный берег бухты Эгвекинот был признан оптимальным.</w:t>
      </w:r>
    </w:p>
    <w:p w14:paraId="3D4344FC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Для освоения месторождения в марте 1946 года при Дальстрое, управление которого находилось в г. Магадане, был организован Чукотстрой. 16 июля 1946 г. на пароходе «Советская Латвия» в бухту Эгвекинот прибыла первая группа з/к для строительства морского порта и автодороги Эгвекинот-Иультин.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4F5B7630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Строительство автотрассы велось в исключительно тяжелых условиях. Приблизительно через каждые 15 км на всем протяжении трассы заключенными были построены небольшие домики из дикого камня для ВОХР. Заключенные жили в брезентовых, обшитых рубероидом и обложенных дерном палатках. Эти объекты назвались «командировками». Основными орудиями строительства были кайлы, лопаты и тачки.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F4A2D">
        <w:rPr>
          <w:rFonts w:ascii="Times New Roman" w:hAnsi="Times New Roman" w:cs="Times New Roman"/>
          <w:iCs/>
          <w:sz w:val="28"/>
          <w:szCs w:val="28"/>
        </w:rPr>
        <w:t xml:space="preserve">Строительство автодороги продолжалось около 10 лет. 5 июля 1957 года был издан приказ об отказе от использования труда заключенных на Иультинском комбинате, в связи с полным переводом на обслуживание вольнонаемным составом. Лагерное отделение №2 УИТК УВД Магаданской области было </w:t>
      </w:r>
      <w:r w:rsidRPr="00FF4A2D">
        <w:rPr>
          <w:rFonts w:ascii="Times New Roman" w:hAnsi="Times New Roman" w:cs="Times New Roman"/>
          <w:iCs/>
          <w:sz w:val="28"/>
          <w:szCs w:val="28"/>
        </w:rPr>
        <w:lastRenderedPageBreak/>
        <w:t>ликвидировано с 01 июля 1957 г., отбывавшие срок з/к подлежали вывозу в бухту Нагаева или переводу в п. Певек. Чукотстройлаг прекратил свою деятельность на территории Иультинского района.</w:t>
      </w:r>
    </w:p>
    <w:p w14:paraId="381406BF" w14:textId="2FDC8748" w:rsidR="00492FCA" w:rsidRDefault="00FF4A2D" w:rsidP="00492FCA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После ликвидации Чукотстройлага жилые бараки и производственные помещения долго служили по своему назначению. Иультинский горно-обогатительный комбинат был закрыт в 90-е годы XX века. Автодорога в настоящее время поддерживается до пос. Амгуэма (91 км).</w:t>
      </w:r>
    </w:p>
    <w:p w14:paraId="0679C175" w14:textId="77777777" w:rsidR="00C22B42" w:rsidRDefault="00E22EF3" w:rsidP="00C22B42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По данным Зеляка В.Г. </w:t>
      </w:r>
      <w:r w:rsidRPr="00E22EF3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2005</w:t>
      </w:r>
      <w:r w:rsidRPr="00E22EF3">
        <w:rPr>
          <w:rFonts w:ascii="Times New Roman" w:hAnsi="Times New Roman" w:cs="Times New Roman"/>
          <w:iCs/>
          <w:sz w:val="28"/>
          <w:szCs w:val="28"/>
        </w:rPr>
        <w:t>]</w:t>
      </w:r>
      <w:r>
        <w:rPr>
          <w:rFonts w:ascii="Times New Roman" w:hAnsi="Times New Roman" w:cs="Times New Roman"/>
          <w:iCs/>
          <w:sz w:val="28"/>
          <w:szCs w:val="28"/>
        </w:rPr>
        <w:t>, именно в целях промышленного освоения Иультинского оловянно-вольфрамового месторождения Чукотки и был создан «Чукотстрой» в составе Дальстроя. Оборудование для</w:t>
      </w:r>
      <w:r w:rsidRPr="00E22EF3">
        <w:rPr>
          <w:rFonts w:ascii="Times New Roman" w:hAnsi="Times New Roman" w:cs="Times New Roman"/>
          <w:iCs/>
          <w:sz w:val="28"/>
          <w:szCs w:val="28"/>
        </w:rPr>
        <w:t xml:space="preserve"> строящегося Иультинского горнорудного комбината заказывалось 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и поставлялось </w:t>
      </w:r>
      <w:r w:rsidRPr="00E22EF3">
        <w:rPr>
          <w:rFonts w:ascii="Times New Roman" w:hAnsi="Times New Roman" w:cs="Times New Roman"/>
          <w:iCs/>
          <w:sz w:val="28"/>
          <w:szCs w:val="28"/>
        </w:rPr>
        <w:t xml:space="preserve">не только </w:t>
      </w:r>
      <w:r>
        <w:rPr>
          <w:rFonts w:ascii="Times New Roman" w:hAnsi="Times New Roman" w:cs="Times New Roman"/>
          <w:iCs/>
          <w:sz w:val="28"/>
          <w:szCs w:val="28"/>
        </w:rPr>
        <w:t xml:space="preserve">из регионов СССР, </w:t>
      </w:r>
      <w:r w:rsidRPr="00E22EF3">
        <w:rPr>
          <w:rFonts w:ascii="Times New Roman" w:hAnsi="Times New Roman" w:cs="Times New Roman"/>
          <w:iCs/>
          <w:sz w:val="28"/>
          <w:szCs w:val="28"/>
        </w:rPr>
        <w:t>но и из США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. Причем, содержание трехокиси вольфрама в рудах Дальстроя (в том числе, включая Иультинское оловянно-вольфрамовое месторождение) составляло 1,30% против 0,22% в сравнении с самым крупным Тырны-Аузским месторождением на Северном Кавказе, что давало более высокую себестоимость вольфрамового концентрата. Это говорит о ценности изучения ВОКН </w:t>
      </w:r>
      <w:bookmarkStart w:id="12" w:name="_Hlk153100730"/>
      <w:r w:rsidR="0003338F" w:rsidRPr="0003338F">
        <w:rPr>
          <w:rFonts w:ascii="Times New Roman" w:hAnsi="Times New Roman" w:cs="Times New Roman"/>
          <w:iCs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iCs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iCs/>
          <w:sz w:val="28"/>
          <w:szCs w:val="28"/>
        </w:rPr>
        <w:t>автодороги</w:t>
      </w:r>
      <w:r w:rsidR="0003338F" w:rsidRPr="0003338F">
        <w:rPr>
          <w:rFonts w:ascii="Times New Roman" w:hAnsi="Times New Roman" w:cs="Times New Roman"/>
          <w:iCs/>
          <w:sz w:val="28"/>
          <w:szCs w:val="28"/>
        </w:rPr>
        <w:t xml:space="preserve"> Эгвекинот Иультин»</w:t>
      </w:r>
      <w:bookmarkEnd w:id="12"/>
      <w:r w:rsidR="0003338F">
        <w:rPr>
          <w:rFonts w:ascii="Times New Roman" w:hAnsi="Times New Roman" w:cs="Times New Roman"/>
          <w:iCs/>
          <w:sz w:val="28"/>
          <w:szCs w:val="28"/>
        </w:rPr>
        <w:t xml:space="preserve"> не только как </w:t>
      </w:r>
      <w:bookmarkStart w:id="13" w:name="_Hlk153105703"/>
      <w:r w:rsidR="0003338F">
        <w:rPr>
          <w:rFonts w:ascii="Times New Roman" w:hAnsi="Times New Roman" w:cs="Times New Roman"/>
          <w:iCs/>
          <w:sz w:val="28"/>
          <w:szCs w:val="28"/>
        </w:rPr>
        <w:t xml:space="preserve">памятник заключенным Чукотлага, но и как памятник, отражающий историю промышленного освоения </w:t>
      </w:r>
      <w:r w:rsidR="001167C4">
        <w:rPr>
          <w:rFonts w:ascii="Times New Roman" w:hAnsi="Times New Roman" w:cs="Times New Roman"/>
          <w:iCs/>
          <w:sz w:val="28"/>
          <w:szCs w:val="28"/>
        </w:rPr>
        <w:t xml:space="preserve">и рудного дела 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Советской Чукотки в послевоенное время </w:t>
      </w:r>
      <w:bookmarkEnd w:id="13"/>
      <w:r w:rsidR="0003338F">
        <w:rPr>
          <w:rFonts w:ascii="Times New Roman" w:hAnsi="Times New Roman" w:cs="Times New Roman"/>
          <w:iCs/>
          <w:sz w:val="28"/>
          <w:szCs w:val="28"/>
        </w:rPr>
        <w:t xml:space="preserve">(1946-1956 гг.). </w:t>
      </w:r>
    </w:p>
    <w:p w14:paraId="368AD211" w14:textId="44BE46EA" w:rsidR="0003338F" w:rsidRPr="00C22B42" w:rsidRDefault="00492FCA" w:rsidP="00C22B42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22B42">
        <w:rPr>
          <w:rFonts w:ascii="Times New Roman" w:hAnsi="Times New Roman" w:cs="Times New Roman"/>
          <w:i/>
          <w:sz w:val="28"/>
          <w:szCs w:val="28"/>
        </w:rPr>
        <w:t>Описание объекта</w:t>
      </w:r>
      <w:r w:rsidR="00FF4A2D" w:rsidRPr="00C22B42">
        <w:rPr>
          <w:rFonts w:ascii="Times New Roman" w:hAnsi="Times New Roman" w:cs="Times New Roman"/>
          <w:iCs/>
          <w:sz w:val="28"/>
          <w:szCs w:val="28"/>
        </w:rPr>
        <w:t>:</w:t>
      </w:r>
      <w:r w:rsidRPr="00C22B42">
        <w:rPr>
          <w:rFonts w:ascii="Times New Roman" w:hAnsi="Times New Roman" w:cs="Times New Roman"/>
          <w:iCs/>
          <w:sz w:val="28"/>
          <w:szCs w:val="28"/>
        </w:rPr>
        <w:t xml:space="preserve"> по приведенным заказчиком историческим данным [Прил. №5</w:t>
      </w:r>
      <w:r w:rsidR="00133435" w:rsidRPr="00C22B42">
        <w:rPr>
          <w:rFonts w:ascii="Times New Roman" w:hAnsi="Times New Roman" w:cs="Times New Roman"/>
          <w:iCs/>
          <w:sz w:val="28"/>
          <w:szCs w:val="28"/>
        </w:rPr>
        <w:t>]</w:t>
      </w:r>
      <w:r w:rsidR="00C22B42">
        <w:rPr>
          <w:rFonts w:ascii="Times New Roman" w:hAnsi="Times New Roman" w:cs="Times New Roman"/>
          <w:iCs/>
          <w:sz w:val="28"/>
          <w:szCs w:val="28"/>
        </w:rPr>
        <w:t>,</w:t>
      </w:r>
      <w:r w:rsidR="00C22B42" w:rsidRPr="00C22B42">
        <w:t xml:space="preserve"> </w:t>
      </w:r>
      <w:r w:rsidR="00C22B42">
        <w:rPr>
          <w:rFonts w:ascii="Times New Roman" w:hAnsi="Times New Roman" w:cs="Times New Roman"/>
          <w:iCs/>
          <w:sz w:val="28"/>
          <w:szCs w:val="28"/>
        </w:rPr>
        <w:t>объект р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асположен на левобережной первой надпойменной террасе реки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Выквэчгойгываам, заросшей кустарником ивы.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Лагер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ь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включает остатки 17-ти строений, стены которых были возведены из дикого камня и торфа с применением деревянных конструкций. Это бараки для заключенных, КПП, постройки дл</w:t>
      </w:r>
      <w:r w:rsidR="00C22B42">
        <w:rPr>
          <w:rFonts w:ascii="Times New Roman" w:hAnsi="Times New Roman" w:cs="Times New Roman"/>
          <w:iCs/>
          <w:sz w:val="28"/>
          <w:szCs w:val="28"/>
        </w:rPr>
        <w:t>я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 xml:space="preserve"> ВОХР, пекарня и др</w:t>
      </w:r>
      <w:r w:rsidR="00C22B42">
        <w:rPr>
          <w:rFonts w:ascii="Times New Roman" w:hAnsi="Times New Roman" w:cs="Times New Roman"/>
          <w:iCs/>
          <w:sz w:val="28"/>
          <w:szCs w:val="28"/>
        </w:rPr>
        <w:t>угие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 xml:space="preserve"> строения для бытовых и хозяйственных нужд. Периметр зоны размером 57,7 х58,5 х52,7 м ограничен протоками реки. Сложен из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 xml:space="preserve">торфяных блоков. Высота кладки около 1 м. Через </w:t>
      </w:r>
      <w:r w:rsidR="00C22B42">
        <w:rPr>
          <w:rFonts w:ascii="Times New Roman" w:hAnsi="Times New Roman" w:cs="Times New Roman"/>
          <w:iCs/>
          <w:sz w:val="28"/>
          <w:szCs w:val="28"/>
        </w:rPr>
        <w:t>3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 xml:space="preserve"> м по </w:t>
      </w:r>
      <w:r w:rsidR="00C22B42">
        <w:rPr>
          <w:rFonts w:ascii="Times New Roman" w:hAnsi="Times New Roman" w:cs="Times New Roman"/>
          <w:iCs/>
          <w:sz w:val="28"/>
          <w:szCs w:val="28"/>
        </w:rPr>
        <w:t>п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ериметру расположены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 xml:space="preserve">пеньки столбов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lastRenderedPageBreak/>
        <w:t>проволочного ограждения. Фрагменты колючей проволоки лежат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вдоль всего Периметра. На территории жилой зоны кустарник выкорчеван,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площадь покрыта высокой травянистой растительностью.</w:t>
      </w:r>
    </w:p>
    <w:p w14:paraId="71DAE398" w14:textId="77777777" w:rsidR="0035535A" w:rsidRDefault="0035535A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bookmarkStart w:id="14" w:name="_Hlk153100878"/>
    </w:p>
    <w:p w14:paraId="36E6F011" w14:textId="7270F103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>Табл. 1</w:t>
      </w:r>
      <w:r>
        <w:rPr>
          <w:rFonts w:ascii="Times New Roman" w:hAnsi="Times New Roman" w:cs="Times New Roman"/>
          <w:iCs/>
          <w:sz w:val="24"/>
          <w:szCs w:val="24"/>
        </w:rPr>
        <w:t xml:space="preserve"> – Описание строений ВОКН </w:t>
      </w:r>
    </w:p>
    <w:p w14:paraId="207E094C" w14:textId="253CA1AB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>«Чукотстрой. Дистанция «</w:t>
      </w:r>
      <w:r w:rsidR="009026DB">
        <w:rPr>
          <w:rFonts w:ascii="Times New Roman" w:hAnsi="Times New Roman" w:cs="Times New Roman"/>
          <w:iCs/>
          <w:sz w:val="24"/>
          <w:szCs w:val="24"/>
        </w:rPr>
        <w:t xml:space="preserve">67-й км </w:t>
      </w:r>
      <w:r w:rsidR="00B07122">
        <w:rPr>
          <w:rFonts w:ascii="Times New Roman" w:hAnsi="Times New Roman" w:cs="Times New Roman"/>
          <w:iCs/>
          <w:sz w:val="24"/>
          <w:szCs w:val="24"/>
        </w:rPr>
        <w:t>автодороги</w:t>
      </w:r>
      <w:r w:rsidRPr="001167C4">
        <w:rPr>
          <w:rFonts w:ascii="Times New Roman" w:hAnsi="Times New Roman" w:cs="Times New Roman"/>
          <w:iCs/>
          <w:sz w:val="24"/>
          <w:szCs w:val="24"/>
        </w:rPr>
        <w:t xml:space="preserve"> Эгвекинот Иультин»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14:paraId="0157920C" w14:textId="03908251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по состоянию на 1994</w:t>
      </w:r>
      <w:r w:rsidR="00133435">
        <w:rPr>
          <w:rFonts w:ascii="Times New Roman" w:hAnsi="Times New Roman" w:cs="Times New Roman"/>
          <w:iCs/>
          <w:sz w:val="24"/>
          <w:szCs w:val="24"/>
        </w:rPr>
        <w:t xml:space="preserve"> и 2006</w:t>
      </w:r>
      <w:r>
        <w:rPr>
          <w:rFonts w:ascii="Times New Roman" w:hAnsi="Times New Roman" w:cs="Times New Roman"/>
          <w:iCs/>
          <w:sz w:val="24"/>
          <w:szCs w:val="24"/>
        </w:rPr>
        <w:t xml:space="preserve"> год</w:t>
      </w:r>
      <w:r w:rsidR="00133435">
        <w:rPr>
          <w:rFonts w:ascii="Times New Roman" w:hAnsi="Times New Roman" w:cs="Times New Roman"/>
          <w:iCs/>
          <w:sz w:val="24"/>
          <w:szCs w:val="24"/>
        </w:rPr>
        <w:t>ы</w:t>
      </w:r>
    </w:p>
    <w:p w14:paraId="515156AF" w14:textId="53781FF4" w:rsidR="001167C4" w:rsidRP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B07122">
        <w:rPr>
          <w:rFonts w:ascii="Times New Roman" w:hAnsi="Times New Roman" w:cs="Times New Roman"/>
          <w:iCs/>
          <w:sz w:val="24"/>
          <w:szCs w:val="24"/>
        </w:rPr>
        <w:t>[</w:t>
      </w:r>
      <w:r>
        <w:rPr>
          <w:rFonts w:ascii="Times New Roman" w:hAnsi="Times New Roman" w:cs="Times New Roman"/>
          <w:iCs/>
          <w:sz w:val="24"/>
          <w:szCs w:val="24"/>
        </w:rPr>
        <w:t>Аннотационный отчет ООО «АрхеоЧукотка», 2022</w:t>
      </w:r>
      <w:r w:rsidRPr="00B07122">
        <w:rPr>
          <w:rFonts w:ascii="Times New Roman" w:hAnsi="Times New Roman" w:cs="Times New Roman"/>
          <w:iCs/>
          <w:sz w:val="24"/>
          <w:szCs w:val="24"/>
        </w:rPr>
        <w:t>]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tbl>
      <w:tblPr>
        <w:tblStyle w:val="aff0"/>
        <w:tblW w:w="0" w:type="auto"/>
        <w:tblInd w:w="250" w:type="dxa"/>
        <w:tblLook w:val="04A0" w:firstRow="1" w:lastRow="0" w:firstColumn="1" w:lastColumn="0" w:noHBand="0" w:noVBand="1"/>
      </w:tblPr>
      <w:tblGrid>
        <w:gridCol w:w="456"/>
        <w:gridCol w:w="8865"/>
      </w:tblGrid>
      <w:tr w:rsidR="0003338F" w14:paraId="7F962101" w14:textId="77777777" w:rsidTr="009413C6">
        <w:tc>
          <w:tcPr>
            <w:tcW w:w="456" w:type="dxa"/>
          </w:tcPr>
          <w:p w14:paraId="60D7E396" w14:textId="181E6A6A" w:rsidR="0003338F" w:rsidRPr="0003338F" w:rsidRDefault="0003338F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3338F">
              <w:rPr>
                <w:rFonts w:ascii="Times New Roman" w:hAnsi="Times New Roman" w:cs="Times New Roman"/>
                <w:iCs/>
                <w:sz w:val="24"/>
                <w:szCs w:val="24"/>
              </w:rPr>
              <w:t>№</w:t>
            </w:r>
          </w:p>
        </w:tc>
        <w:tc>
          <w:tcPr>
            <w:tcW w:w="8865" w:type="dxa"/>
          </w:tcPr>
          <w:p w14:paraId="5542D299" w14:textId="06355B04" w:rsidR="0003338F" w:rsidRPr="0003338F" w:rsidRDefault="0003338F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Описание строения и его размеры</w:t>
            </w:r>
          </w:p>
        </w:tc>
      </w:tr>
      <w:tr w:rsidR="0003338F" w14:paraId="2BC2DCA1" w14:textId="293669FE" w:rsidTr="009413C6">
        <w:tc>
          <w:tcPr>
            <w:tcW w:w="456" w:type="dxa"/>
          </w:tcPr>
          <w:p w14:paraId="3D7D1302" w14:textId="20E7C946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8865" w:type="dxa"/>
          </w:tcPr>
          <w:p w14:paraId="334C1A24" w14:textId="52B349B6" w:rsidR="00C22B42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3х4 м с выходным тамбуром размером 2,5х3 м. Сохранилась лишь</w:t>
            </w:r>
          </w:p>
          <w:p w14:paraId="024F0015" w14:textId="0993B903" w:rsidR="0003338F" w:rsidRPr="002A6B36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торфяная кладка.</w:t>
            </w:r>
          </w:p>
        </w:tc>
      </w:tr>
      <w:bookmarkEnd w:id="14"/>
      <w:tr w:rsidR="0003338F" w14:paraId="3E4EC308" w14:textId="77777777" w:rsidTr="009413C6">
        <w:tc>
          <w:tcPr>
            <w:tcW w:w="456" w:type="dxa"/>
          </w:tcPr>
          <w:p w14:paraId="6D96CC67" w14:textId="77213454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8865" w:type="dxa"/>
          </w:tcPr>
          <w:p w14:paraId="4D2C79F0" w14:textId="77D1ACAF" w:rsidR="0003338F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20х5,5 м. Сохранилась торфяная кладка по периметру, внутренним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перегородкам, делящим барак на три помещения с отдельными выходами, и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угловые столбы.</w:t>
            </w:r>
          </w:p>
        </w:tc>
      </w:tr>
      <w:tr w:rsidR="0003338F" w14:paraId="204509B4" w14:textId="77777777" w:rsidTr="009413C6">
        <w:tc>
          <w:tcPr>
            <w:tcW w:w="456" w:type="dxa"/>
          </w:tcPr>
          <w:p w14:paraId="6E9CD163" w14:textId="4FE179AB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8865" w:type="dxa"/>
          </w:tcPr>
          <w:p w14:paraId="1119A7BF" w14:textId="1383EE52" w:rsidR="0003338F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Пекарня размером 7х5 м. Сохранилась торфяная кладка внешнего периметра, часть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печки для выпечки хлеба, тамбур с внутренней дверью, изготовленной из горбыля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и оббитой брезентом. Печь сложена из валунов гранита и гранит-порфира. Топка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укреплена стальной арматурой и сводом, изготовленным из бочкового железа. С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восточной стороны пекарня значительно разрушена боковой эрозией протоки.</w:t>
            </w:r>
          </w:p>
        </w:tc>
      </w:tr>
      <w:tr w:rsidR="0003338F" w14:paraId="001B58F5" w14:textId="77777777" w:rsidTr="009413C6">
        <w:tc>
          <w:tcPr>
            <w:tcW w:w="456" w:type="dxa"/>
          </w:tcPr>
          <w:p w14:paraId="13920487" w14:textId="18057867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8865" w:type="dxa"/>
          </w:tcPr>
          <w:p w14:paraId="63C4631E" w14:textId="13C5F6F8" w:rsidR="0003338F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5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,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5х9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,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5 м. с тамбуром в южной стороне размером 5,5х3,7 м.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Сохранилась торфяная кладка и угловые столбы. С юго-западной стороны барак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частично разрушается боковой эрозией протоки.</w:t>
            </w:r>
          </w:p>
        </w:tc>
      </w:tr>
      <w:tr w:rsidR="0003338F" w14:paraId="5773099E" w14:textId="77777777" w:rsidTr="009413C6">
        <w:tc>
          <w:tcPr>
            <w:tcW w:w="456" w:type="dxa"/>
          </w:tcPr>
          <w:p w14:paraId="3430676D" w14:textId="24E8D4BF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5</w:t>
            </w:r>
          </w:p>
        </w:tc>
        <w:tc>
          <w:tcPr>
            <w:tcW w:w="8865" w:type="dxa"/>
          </w:tcPr>
          <w:p w14:paraId="3FFC91D2" w14:textId="6092E889" w:rsidR="0003338F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Баня. Размер 13х4 м. По внешнему периметру обложена блоками торфа. Внутри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строение разделено на два помещения – моечная (9х4 м) и парилку (4х4 м.).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Сложена из валунов гранитов, гранит-порфиров. В моечном отделении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распо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л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ожена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каменка с вмурованной бочкой для горячей воды. С восточной стороны моечного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отделения примыкает пристройка размером 2х3 м. с бочкой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из-под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горючего для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воды. В основании западной стены моечного отделения сохранился дренажный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деревянный короб для стока использованной воды.</w:t>
            </w:r>
          </w:p>
        </w:tc>
      </w:tr>
      <w:tr w:rsidR="0003338F" w14:paraId="04ACDBB6" w14:textId="77777777" w:rsidTr="009413C6">
        <w:tc>
          <w:tcPr>
            <w:tcW w:w="456" w:type="dxa"/>
          </w:tcPr>
          <w:p w14:paraId="7344D48D" w14:textId="13366840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  <w:tc>
          <w:tcPr>
            <w:tcW w:w="8865" w:type="dxa"/>
          </w:tcPr>
          <w:p w14:paraId="329B237A" w14:textId="2D3C5166" w:rsidR="0003338F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Механическая мастерская. Расположена в 20 м к западу от юго-западного угла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Периметра на небольшом островке протоки размером 9х8 м. Сохранилась только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торфяная кладка по внешнему периметру и кладка, разделяющая строение на три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помещения. Вдоль длинной оси строения лежит швеллерная балка. С южной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стороны расположена куча лопат, вырубленных из бочкового железа, заготовки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лопат, трафарет для вырубки лопат, нарточки, изготовленные из бочкового железа,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железные скрепки и много другого инструмента, изготавливающегося из бочкового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железа.</w:t>
            </w:r>
          </w:p>
        </w:tc>
      </w:tr>
      <w:tr w:rsidR="0003338F" w14:paraId="5023285F" w14:textId="77777777" w:rsidTr="009413C6">
        <w:tc>
          <w:tcPr>
            <w:tcW w:w="456" w:type="dxa"/>
          </w:tcPr>
          <w:p w14:paraId="7675872B" w14:textId="294A0FF5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7</w:t>
            </w:r>
          </w:p>
        </w:tc>
        <w:tc>
          <w:tcPr>
            <w:tcW w:w="8865" w:type="dxa"/>
          </w:tcPr>
          <w:p w14:paraId="15CF635A" w14:textId="60F0F301" w:rsidR="0003338F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3,7х5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,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5 м. По внешнему периметру обложен торфяными блоками.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Сохранились фрагменты стен, изготовленные из кольев с переплетением веток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кустарников. Изнутри обиты дранкой и оштукатурены глиной. В серо-западном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углу расположена печь размером 2х1,5 м, сложенная из мелких валунов гранитов.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В южной части строения расположен входной тамбур размером 3х3,7 м. Крыша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барака двускатная, изготовлена из горбыля. Изнутри покрыта брезентом.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В 3,5 метра к северу от северной стены барака расположена П-образная ра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ма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длиной 2 м и высотой 2,5 м, изготовленная из стальных труб.</w:t>
            </w:r>
          </w:p>
        </w:tc>
      </w:tr>
      <w:tr w:rsidR="001167C4" w14:paraId="7D5F3E39" w14:textId="77777777" w:rsidTr="009413C6">
        <w:tc>
          <w:tcPr>
            <w:tcW w:w="456" w:type="dxa"/>
          </w:tcPr>
          <w:p w14:paraId="185B21CF" w14:textId="49E30D9D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8</w:t>
            </w:r>
          </w:p>
        </w:tc>
        <w:tc>
          <w:tcPr>
            <w:tcW w:w="8865" w:type="dxa"/>
          </w:tcPr>
          <w:p w14:paraId="7B2CB66C" w14:textId="5264E92E" w:rsidR="001167C4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20х6.7 м. Сохранилась торфяная кладка по внешнему периметру,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угловые столбы.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Внутри барак разделен на два равных помещения. С западной стороны расположен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входной тамбур размером 2,5 х 3 м.</w:t>
            </w:r>
          </w:p>
        </w:tc>
      </w:tr>
      <w:tr w:rsidR="001167C4" w14:paraId="2C6296BF" w14:textId="77777777" w:rsidTr="009413C6">
        <w:tc>
          <w:tcPr>
            <w:tcW w:w="456" w:type="dxa"/>
          </w:tcPr>
          <w:p w14:paraId="1CFE213C" w14:textId="268E1215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9</w:t>
            </w:r>
          </w:p>
        </w:tc>
        <w:tc>
          <w:tcPr>
            <w:tcW w:w="8865" w:type="dxa"/>
          </w:tcPr>
          <w:p w14:paraId="5C4DB697" w14:textId="5A7029F0" w:rsidR="001167C4" w:rsidRPr="00C22B42" w:rsidRDefault="00C22B42" w:rsidP="00C22B42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Люфт-клозет. Сохранилась торфяная кладка размером 4,5х5,7 м и фрагмент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выгребной ямы.</w:t>
            </w:r>
          </w:p>
        </w:tc>
      </w:tr>
      <w:tr w:rsidR="001167C4" w14:paraId="64188E5A" w14:textId="77777777" w:rsidTr="009413C6">
        <w:tc>
          <w:tcPr>
            <w:tcW w:w="456" w:type="dxa"/>
          </w:tcPr>
          <w:p w14:paraId="44806269" w14:textId="6606391E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10</w:t>
            </w:r>
          </w:p>
        </w:tc>
        <w:tc>
          <w:tcPr>
            <w:tcW w:w="8865" w:type="dxa"/>
          </w:tcPr>
          <w:p w14:paraId="0C4C3EF9" w14:textId="18E974FD" w:rsidR="001167C4" w:rsidRPr="0003338F" w:rsidRDefault="00C22B42" w:rsidP="00C22B42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19,3х6,3 м. Сохранилась торфяная кладка по внешнему периметру,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угловые столбы и тамбур входа с западной стороны. Размер тамбура, судя п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торфяной вкладке, 3.5х8 м.</w:t>
            </w:r>
          </w:p>
        </w:tc>
      </w:tr>
      <w:tr w:rsidR="001167C4" w14:paraId="7A9B75F6" w14:textId="77777777" w:rsidTr="009413C6">
        <w:tc>
          <w:tcPr>
            <w:tcW w:w="456" w:type="dxa"/>
          </w:tcPr>
          <w:p w14:paraId="62655654" w14:textId="41691033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11</w:t>
            </w:r>
          </w:p>
        </w:tc>
        <w:tc>
          <w:tcPr>
            <w:tcW w:w="8865" w:type="dxa"/>
          </w:tcPr>
          <w:p w14:paraId="64ADCCEC" w14:textId="0CFF5FCC" w:rsidR="001167C4" w:rsidRPr="0003338F" w:rsidRDefault="00C22B42" w:rsidP="00C22B42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Расположено на западной стороне Периметра. Размер 3,6х3,4 м. С внешне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й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стороны обложено блоками торфа. Выход с восточной стороны через Периметр.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Внутри строения дощатая обшивка оштукатуренная. В северной и южной стенах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расположены зарешеченные оконные проёмы размером 1х0,7 м. Крыша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двухскатная, сложена из горбыля. Изнутри закрыто брезентом, сверху утеплена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торфом.</w:t>
            </w:r>
          </w:p>
        </w:tc>
      </w:tr>
      <w:tr w:rsidR="001167C4" w14:paraId="0F143D27" w14:textId="77777777" w:rsidTr="009413C6">
        <w:tc>
          <w:tcPr>
            <w:tcW w:w="456" w:type="dxa"/>
          </w:tcPr>
          <w:p w14:paraId="4EE1064B" w14:textId="55AB7F0E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12</w:t>
            </w:r>
          </w:p>
        </w:tc>
        <w:tc>
          <w:tcPr>
            <w:tcW w:w="8865" w:type="dxa"/>
          </w:tcPr>
          <w:p w14:paraId="29BB3CB2" w14:textId="426A43D5" w:rsidR="001167C4" w:rsidRPr="002A6B36" w:rsidRDefault="00C22B42" w:rsidP="00C22B42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Стены каркасно-засыпные, изготовлены из горбыля с шлаковым заполнением.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Внутри оштукатурены. Крыша двускатная из горбыля, перекрыта брезентом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и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сверху засыпана торфом. По внешнему периметру строение обложено блоками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торфа. Внутри разделено на пять помещений. В продольной перегородке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сохранилось окошко выдачи пищи размером. 45 х30 см. С восточной и южной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сторон строения располагались тамбуры входных дверей, судя по сохранившейся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торфяной кладке.</w:t>
            </w:r>
          </w:p>
        </w:tc>
      </w:tr>
      <w:tr w:rsidR="002A6B36" w14:paraId="064788CC" w14:textId="77777777" w:rsidTr="009413C6">
        <w:tc>
          <w:tcPr>
            <w:tcW w:w="456" w:type="dxa"/>
          </w:tcPr>
          <w:p w14:paraId="42D6E3BB" w14:textId="7E810BC5" w:rsidR="002A6B36" w:rsidRDefault="002A6B3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13</w:t>
            </w:r>
          </w:p>
        </w:tc>
        <w:tc>
          <w:tcPr>
            <w:tcW w:w="8865" w:type="dxa"/>
          </w:tcPr>
          <w:p w14:paraId="48EB4F21" w14:textId="1F4F53D5" w:rsidR="002A6B36" w:rsidRPr="0003338F" w:rsidRDefault="00C22B42" w:rsidP="00C22B42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КПП. Расположено на северной стороне периметра. Размер 5х2,5 м. Сохранилась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лишь торфяная кладка.</w:t>
            </w:r>
          </w:p>
        </w:tc>
      </w:tr>
      <w:tr w:rsidR="002A6B36" w14:paraId="4506D199" w14:textId="77777777" w:rsidTr="009413C6">
        <w:tc>
          <w:tcPr>
            <w:tcW w:w="456" w:type="dxa"/>
          </w:tcPr>
          <w:p w14:paraId="3066D78A" w14:textId="468AF65F" w:rsidR="002A6B36" w:rsidRDefault="002A6B3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14</w:t>
            </w:r>
          </w:p>
        </w:tc>
        <w:tc>
          <w:tcPr>
            <w:tcW w:w="8865" w:type="dxa"/>
          </w:tcPr>
          <w:p w14:paraId="74679688" w14:textId="79A66A82" w:rsidR="002A6B36" w:rsidRPr="0003338F" w:rsidRDefault="00C22B42" w:rsidP="00C22B42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Карцер. Расположен в 10 м. западнее северо-западного угла периметра на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небольшом островке протоки. Размеры 2х3 м. Стены изготовлены из блоков торфа.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Изнутри в стены забиты деревянные армирующие клинья длиной 15-20 см через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8 см. На эту арматуру нанесен слой бетона толщиной 5-6 см. Помещение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разделено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перегородкой на два равных помещения решёткой, изготовленной из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листового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C22B42">
              <w:rPr>
                <w:rFonts w:ascii="Times New Roman" w:hAnsi="Times New Roman" w:cs="Times New Roman"/>
                <w:iCs/>
                <w:sz w:val="24"/>
                <w:szCs w:val="24"/>
              </w:rPr>
              <w:t>железа.</w:t>
            </w:r>
          </w:p>
        </w:tc>
      </w:tr>
    </w:tbl>
    <w:p w14:paraId="0B9A9B4B" w14:textId="77777777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rPr>
          <w:rFonts w:ascii="Times New Roman" w:hAnsi="Times New Roman" w:cs="Times New Roman"/>
          <w:iCs/>
          <w:sz w:val="24"/>
          <w:szCs w:val="24"/>
        </w:rPr>
      </w:pPr>
    </w:p>
    <w:p w14:paraId="30D8C321" w14:textId="42B64C77" w:rsidR="0027170B" w:rsidRPr="0027170B" w:rsidRDefault="00AE6BD0" w:rsidP="002717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E6BD0">
        <w:rPr>
          <w:rFonts w:ascii="Times New Roman" w:hAnsi="Times New Roman" w:cs="Times New Roman"/>
          <w:i/>
          <w:sz w:val="28"/>
          <w:szCs w:val="28"/>
        </w:rPr>
        <w:t>Современное состояние объекта:</w:t>
      </w:r>
      <w:r w:rsidR="00C22B4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22B42">
        <w:rPr>
          <w:rFonts w:ascii="Times New Roman" w:hAnsi="Times New Roman" w:cs="Times New Roman"/>
          <w:iCs/>
          <w:sz w:val="28"/>
          <w:szCs w:val="28"/>
        </w:rPr>
        <w:t>к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 xml:space="preserve"> 2022 году состояние объектов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дорожной командировки значительно ухудшилось, в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основном под воздействием естественных причин.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В настоящее время западины лагерных строений обильно поросли кустарником, задернованы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и плохо различимы с поверхности. Строения зоны активно утрачиваются из-за береговой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эрозии.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На поверхности выражены в микрорельефе, либо сохранились остатки жилищных</w:t>
      </w:r>
      <w:r w:rsidR="00C22B4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22B42" w:rsidRPr="00C22B42">
        <w:rPr>
          <w:rFonts w:ascii="Times New Roman" w:hAnsi="Times New Roman" w:cs="Times New Roman"/>
          <w:iCs/>
          <w:sz w:val="28"/>
          <w:szCs w:val="28"/>
        </w:rPr>
        <w:t>конструкций для 10 объектов</w:t>
      </w:r>
      <w:r w:rsidR="0027170B">
        <w:rPr>
          <w:rFonts w:ascii="Times New Roman" w:hAnsi="Times New Roman" w:cs="Times New Roman"/>
          <w:iCs/>
          <w:sz w:val="28"/>
          <w:szCs w:val="28"/>
        </w:rPr>
        <w:t>.</w:t>
      </w:r>
      <w:r w:rsidR="0027170B" w:rsidRPr="0027170B">
        <w:t xml:space="preserve"> </w:t>
      </w:r>
      <w:r w:rsidR="0027170B" w:rsidRPr="0027170B">
        <w:rPr>
          <w:rFonts w:ascii="Times New Roman" w:hAnsi="Times New Roman" w:cs="Times New Roman"/>
          <w:iCs/>
          <w:sz w:val="28"/>
          <w:szCs w:val="28"/>
        </w:rPr>
        <w:t>Сам периметр визуально считывается в форме задернованного земляного вала с отдельными</w:t>
      </w:r>
      <w:r w:rsidR="0027170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7170B" w:rsidRPr="0027170B">
        <w:rPr>
          <w:rFonts w:ascii="Times New Roman" w:hAnsi="Times New Roman" w:cs="Times New Roman"/>
          <w:iCs/>
          <w:sz w:val="28"/>
          <w:szCs w:val="28"/>
        </w:rPr>
        <w:t>пеньками столбов забора в северном, северо-восточном секторе. Юго-восточный</w:t>
      </w:r>
      <w:r w:rsidR="0027170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7170B" w:rsidRPr="0027170B">
        <w:rPr>
          <w:rFonts w:ascii="Times New Roman" w:hAnsi="Times New Roman" w:cs="Times New Roman"/>
          <w:iCs/>
          <w:sz w:val="28"/>
          <w:szCs w:val="28"/>
        </w:rPr>
        <w:t>сектор периметра утрачен под воздействием береговой эрозии.</w:t>
      </w:r>
    </w:p>
    <w:p w14:paraId="0F0D8D37" w14:textId="10F09531" w:rsidR="00AE6BD0" w:rsidRDefault="0027170B" w:rsidP="002717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7170B">
        <w:rPr>
          <w:rFonts w:ascii="Times New Roman" w:hAnsi="Times New Roman" w:cs="Times New Roman"/>
          <w:iCs/>
          <w:sz w:val="28"/>
          <w:szCs w:val="28"/>
        </w:rPr>
        <w:t>В целом состояние объекта можно характеризовать как аварийное.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7170B">
        <w:rPr>
          <w:rFonts w:ascii="Times New Roman" w:hAnsi="Times New Roman" w:cs="Times New Roman"/>
          <w:iCs/>
          <w:sz w:val="28"/>
          <w:szCs w:val="28"/>
        </w:rPr>
        <w:t>Основные разрушения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7170B">
        <w:rPr>
          <w:rFonts w:ascii="Times New Roman" w:hAnsi="Times New Roman" w:cs="Times New Roman"/>
          <w:iCs/>
          <w:sz w:val="28"/>
          <w:szCs w:val="28"/>
        </w:rPr>
        <w:t>происходят под воздействием береговой эрозии р. Выквэчгойгываам и ее старицы. В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7170B">
        <w:rPr>
          <w:rFonts w:ascii="Times New Roman" w:hAnsi="Times New Roman" w:cs="Times New Roman"/>
          <w:iCs/>
          <w:sz w:val="28"/>
          <w:szCs w:val="28"/>
        </w:rPr>
        <w:t>ближайшие годы может разрушиться строение 5 (баня), остатки строения 3 (пекарня),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7170B">
        <w:rPr>
          <w:rFonts w:ascii="Times New Roman" w:hAnsi="Times New Roman" w:cs="Times New Roman"/>
          <w:iCs/>
          <w:sz w:val="28"/>
          <w:szCs w:val="28"/>
        </w:rPr>
        <w:t>строени</w:t>
      </w:r>
      <w:r>
        <w:rPr>
          <w:rFonts w:ascii="Times New Roman" w:hAnsi="Times New Roman" w:cs="Times New Roman"/>
          <w:iCs/>
          <w:sz w:val="28"/>
          <w:szCs w:val="28"/>
        </w:rPr>
        <w:t>е</w:t>
      </w:r>
      <w:r w:rsidRPr="0027170B"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4</w:t>
      </w:r>
      <w:r w:rsidRPr="0027170B">
        <w:rPr>
          <w:rFonts w:ascii="Times New Roman" w:hAnsi="Times New Roman" w:cs="Times New Roman"/>
          <w:iCs/>
          <w:sz w:val="28"/>
          <w:szCs w:val="28"/>
        </w:rPr>
        <w:t xml:space="preserve"> (барак).</w:t>
      </w:r>
    </w:p>
    <w:p w14:paraId="789840E1" w14:textId="77777777" w:rsidR="0027170B" w:rsidRPr="00C22B42" w:rsidRDefault="0027170B" w:rsidP="002717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37BA3625" w14:textId="2DC58F0C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Табл. </w:t>
      </w:r>
      <w:r>
        <w:rPr>
          <w:rFonts w:ascii="Times New Roman" w:hAnsi="Times New Roman" w:cs="Times New Roman"/>
          <w:iCs/>
          <w:sz w:val="24"/>
          <w:szCs w:val="24"/>
        </w:rPr>
        <w:t xml:space="preserve">2 – Описание строений ВОКН </w:t>
      </w:r>
    </w:p>
    <w:p w14:paraId="7DBBEBE6" w14:textId="66899209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bookmarkStart w:id="15" w:name="_Hlk153102596"/>
      <w:r w:rsidRPr="001167C4">
        <w:rPr>
          <w:rFonts w:ascii="Times New Roman" w:hAnsi="Times New Roman" w:cs="Times New Roman"/>
          <w:iCs/>
          <w:sz w:val="24"/>
          <w:szCs w:val="24"/>
        </w:rPr>
        <w:t>«Чукотстрой. Дистанция «</w:t>
      </w:r>
      <w:r w:rsidR="009026DB">
        <w:rPr>
          <w:rFonts w:ascii="Times New Roman" w:hAnsi="Times New Roman" w:cs="Times New Roman"/>
          <w:iCs/>
          <w:sz w:val="24"/>
          <w:szCs w:val="24"/>
        </w:rPr>
        <w:t xml:space="preserve">67-й км </w:t>
      </w:r>
      <w:r w:rsidR="00B07122">
        <w:rPr>
          <w:rFonts w:ascii="Times New Roman" w:hAnsi="Times New Roman" w:cs="Times New Roman"/>
          <w:iCs/>
          <w:sz w:val="24"/>
          <w:szCs w:val="24"/>
        </w:rPr>
        <w:t>автодороги</w:t>
      </w:r>
      <w:r w:rsidRPr="001167C4">
        <w:rPr>
          <w:rFonts w:ascii="Times New Roman" w:hAnsi="Times New Roman" w:cs="Times New Roman"/>
          <w:iCs/>
          <w:sz w:val="24"/>
          <w:szCs w:val="24"/>
        </w:rPr>
        <w:t xml:space="preserve"> Эгвекинот Иультин»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bookmarkEnd w:id="15"/>
    <w:p w14:paraId="2D55DB2E" w14:textId="33711A29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по состоянию на 2022 год</w:t>
      </w:r>
    </w:p>
    <w:p w14:paraId="51C63AAB" w14:textId="77777777" w:rsidR="001167C4" w:rsidRP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>[</w:t>
      </w:r>
      <w:r>
        <w:rPr>
          <w:rFonts w:ascii="Times New Roman" w:hAnsi="Times New Roman" w:cs="Times New Roman"/>
          <w:iCs/>
          <w:sz w:val="24"/>
          <w:szCs w:val="24"/>
        </w:rPr>
        <w:t>Аннотационный отчет ООО «АрхеоЧукотка», 2022</w:t>
      </w:r>
      <w:r w:rsidRPr="001167C4">
        <w:rPr>
          <w:rFonts w:ascii="Times New Roman" w:hAnsi="Times New Roman" w:cs="Times New Roman"/>
          <w:iCs/>
          <w:sz w:val="24"/>
          <w:szCs w:val="24"/>
        </w:rPr>
        <w:t>]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534"/>
        <w:gridCol w:w="9037"/>
      </w:tblGrid>
      <w:tr w:rsidR="001167C4" w14:paraId="23BAF442" w14:textId="77777777" w:rsidTr="00973DFE">
        <w:tc>
          <w:tcPr>
            <w:tcW w:w="534" w:type="dxa"/>
          </w:tcPr>
          <w:p w14:paraId="3CC58C7C" w14:textId="77777777" w:rsidR="001167C4" w:rsidRPr="0003338F" w:rsidRDefault="001167C4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3338F">
              <w:rPr>
                <w:rFonts w:ascii="Times New Roman" w:hAnsi="Times New Roman" w:cs="Times New Roman"/>
                <w:iCs/>
                <w:sz w:val="24"/>
                <w:szCs w:val="24"/>
              </w:rPr>
              <w:t>№</w:t>
            </w:r>
          </w:p>
        </w:tc>
        <w:tc>
          <w:tcPr>
            <w:tcW w:w="9037" w:type="dxa"/>
          </w:tcPr>
          <w:p w14:paraId="01AB4D23" w14:textId="77777777" w:rsidR="001167C4" w:rsidRPr="0003338F" w:rsidRDefault="001167C4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Описание строения и его размеры</w:t>
            </w:r>
          </w:p>
        </w:tc>
      </w:tr>
      <w:tr w:rsidR="00AE6BD0" w14:paraId="25C2A135" w14:textId="77777777" w:rsidTr="00973DFE">
        <w:tc>
          <w:tcPr>
            <w:tcW w:w="534" w:type="dxa"/>
          </w:tcPr>
          <w:p w14:paraId="0B9239EA" w14:textId="36AF46D2" w:rsidR="00AE6BD0" w:rsidRPr="0003338F" w:rsidRDefault="00AE6BD0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9037" w:type="dxa"/>
          </w:tcPr>
          <w:p w14:paraId="03C488D9" w14:textId="713F989E" w:rsidR="00AE6BD0" w:rsidRPr="00F81CC2" w:rsidRDefault="0027170B" w:rsidP="0027170B">
            <w:pPr>
              <w:pStyle w:val="afb"/>
              <w:tabs>
                <w:tab w:val="left" w:pos="0"/>
                <w:tab w:val="left" w:pos="868"/>
              </w:tabs>
              <w:ind w:left="26" w:hanging="26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Б</w:t>
            </w:r>
            <w:r w:rsidRPr="0027170B">
              <w:rPr>
                <w:rFonts w:ascii="Times New Roman" w:hAnsi="Times New Roman" w:cs="Times New Roman"/>
                <w:iCs/>
                <w:sz w:val="24"/>
                <w:szCs w:val="24"/>
              </w:rPr>
              <w:t>арак 3х4 м, хорошо выражена на поверхности центральная камера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</w:p>
        </w:tc>
      </w:tr>
      <w:tr w:rsidR="007169AC" w14:paraId="36EEA8A0" w14:textId="77777777" w:rsidTr="00973DFE">
        <w:tc>
          <w:tcPr>
            <w:tcW w:w="534" w:type="dxa"/>
          </w:tcPr>
          <w:p w14:paraId="03DD515B" w14:textId="7CC7DEE2" w:rsidR="007169AC" w:rsidRPr="0003338F" w:rsidRDefault="007169AC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9037" w:type="dxa"/>
          </w:tcPr>
          <w:p w14:paraId="5C86B585" w14:textId="697A2CE4" w:rsidR="007169AC" w:rsidRPr="00F81CC2" w:rsidRDefault="0027170B" w:rsidP="0027170B">
            <w:pPr>
              <w:pStyle w:val="afb"/>
              <w:tabs>
                <w:tab w:val="left" w:pos="0"/>
                <w:tab w:val="left" w:pos="868"/>
              </w:tabs>
              <w:ind w:left="26" w:hanging="26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Б</w:t>
            </w:r>
            <w:r w:rsidRPr="0027170B">
              <w:rPr>
                <w:rFonts w:ascii="Times New Roman" w:hAnsi="Times New Roman" w:cs="Times New Roman"/>
                <w:iCs/>
                <w:sz w:val="24"/>
                <w:szCs w:val="24"/>
              </w:rPr>
              <w:t>арак 20х5,5 м, разделен на 3 отсека с выраженным тамбуром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</w:p>
        </w:tc>
      </w:tr>
      <w:tr w:rsidR="001167C4" w14:paraId="48797C64" w14:textId="77777777" w:rsidTr="00973DFE">
        <w:tc>
          <w:tcPr>
            <w:tcW w:w="534" w:type="dxa"/>
          </w:tcPr>
          <w:p w14:paraId="563958D3" w14:textId="4118704A" w:rsidR="001167C4" w:rsidRPr="0003338F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9037" w:type="dxa"/>
          </w:tcPr>
          <w:p w14:paraId="7111871E" w14:textId="045A331C" w:rsidR="001167C4" w:rsidRPr="0003338F" w:rsidRDefault="0027170B" w:rsidP="0027170B">
            <w:pPr>
              <w:tabs>
                <w:tab w:val="left" w:pos="0"/>
                <w:tab w:val="left" w:pos="868"/>
              </w:tabs>
              <w:ind w:left="26" w:hanging="26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П</w:t>
            </w:r>
            <w:r w:rsidRPr="0027170B">
              <w:rPr>
                <w:rFonts w:ascii="Times New Roman" w:hAnsi="Times New Roman" w:cs="Times New Roman"/>
                <w:iCs/>
                <w:sz w:val="24"/>
                <w:szCs w:val="24"/>
              </w:rPr>
              <w:t>екарня, исходный размер 7х5 м, визуально определимый размер сохранившейся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  <w:sz w:val="24"/>
                <w:szCs w:val="24"/>
              </w:rPr>
              <w:t>части около 1,5х5 м разрушено более на 2/3, остатки камней и арматуры печей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  <w:sz w:val="24"/>
                <w:szCs w:val="24"/>
              </w:rPr>
              <w:t>лежит в русле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  <w:sz w:val="24"/>
                <w:szCs w:val="24"/>
              </w:rPr>
              <w:t>старицы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</w:p>
        </w:tc>
      </w:tr>
      <w:tr w:rsidR="00DD6B73" w14:paraId="56364F76" w14:textId="77777777" w:rsidTr="00973DFE">
        <w:tc>
          <w:tcPr>
            <w:tcW w:w="534" w:type="dxa"/>
          </w:tcPr>
          <w:p w14:paraId="716F9D96" w14:textId="6DC51515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9037" w:type="dxa"/>
          </w:tcPr>
          <w:p w14:paraId="61FD8724" w14:textId="743310C5" w:rsidR="00DD6B73" w:rsidRPr="001167C4" w:rsidRDefault="0027170B" w:rsidP="0027170B">
            <w:pPr>
              <w:tabs>
                <w:tab w:val="left" w:pos="0"/>
                <w:tab w:val="left" w:pos="86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Б</w:t>
            </w:r>
            <w:r w:rsidRPr="0027170B">
              <w:rPr>
                <w:rFonts w:ascii="Times New Roman" w:hAnsi="Times New Roman" w:cs="Times New Roman"/>
                <w:iCs/>
                <w:sz w:val="24"/>
                <w:szCs w:val="24"/>
              </w:rPr>
              <w:t>арак, 5,5х9,5 м, обильно зарос кустарником, утрачен юго-западный угол и тамбур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</w:p>
        </w:tc>
      </w:tr>
      <w:tr w:rsidR="00DD6B73" w14:paraId="6CEB499B" w14:textId="77777777" w:rsidTr="00973DFE">
        <w:tc>
          <w:tcPr>
            <w:tcW w:w="534" w:type="dxa"/>
          </w:tcPr>
          <w:p w14:paraId="0F8DB537" w14:textId="3CC6B719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5</w:t>
            </w:r>
          </w:p>
        </w:tc>
        <w:tc>
          <w:tcPr>
            <w:tcW w:w="9037" w:type="dxa"/>
          </w:tcPr>
          <w:p w14:paraId="4A6DAF4F" w14:textId="4E17BA9D" w:rsidR="00DD6B73" w:rsidRPr="001167C4" w:rsidRDefault="0027170B" w:rsidP="0027170B">
            <w:pPr>
              <w:tabs>
                <w:tab w:val="left" w:pos="0"/>
                <w:tab w:val="left" w:pos="86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Б</w:t>
            </w:r>
            <w:r w:rsidRPr="0027170B">
              <w:rPr>
                <w:rFonts w:ascii="Times New Roman" w:hAnsi="Times New Roman" w:cs="Times New Roman"/>
                <w:iCs/>
              </w:rPr>
              <w:t>аня, 13х4 м, каменная часть значительно разрушена, восточная стена обвалилась,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</w:rPr>
              <w:t>помещение активно разрушается береговой эрозией, северная часть сохранилась в виде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</w:rPr>
              <w:t>торфяных валов обкладки, обильно заросла кустарником</w:t>
            </w:r>
            <w:r>
              <w:rPr>
                <w:rFonts w:ascii="Times New Roman" w:hAnsi="Times New Roman" w:cs="Times New Roman"/>
                <w:iCs/>
              </w:rPr>
              <w:t>.</w:t>
            </w:r>
          </w:p>
        </w:tc>
      </w:tr>
      <w:tr w:rsidR="00DD6B73" w14:paraId="11C7930B" w14:textId="77777777" w:rsidTr="00973DFE">
        <w:tc>
          <w:tcPr>
            <w:tcW w:w="534" w:type="dxa"/>
          </w:tcPr>
          <w:p w14:paraId="52B35B2C" w14:textId="145CEB75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  <w:tc>
          <w:tcPr>
            <w:tcW w:w="9037" w:type="dxa"/>
          </w:tcPr>
          <w:p w14:paraId="45BD7F40" w14:textId="52522FB0" w:rsidR="00DD6B73" w:rsidRPr="001167C4" w:rsidRDefault="0027170B" w:rsidP="0027170B">
            <w:pPr>
              <w:tabs>
                <w:tab w:val="left" w:pos="0"/>
                <w:tab w:val="left" w:pos="86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 w:rsidRPr="0027170B">
              <w:rPr>
                <w:rFonts w:ascii="Times New Roman" w:hAnsi="Times New Roman" w:cs="Times New Roman"/>
                <w:iCs/>
              </w:rPr>
              <w:t>Полностью разрушена мастерская, в русле старицы в замытом состоянии большое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</w:rPr>
              <w:t>количество заготовок лопат, санки из бочкового железа</w:t>
            </w:r>
            <w:r>
              <w:rPr>
                <w:rFonts w:ascii="Times New Roman" w:hAnsi="Times New Roman" w:cs="Times New Roman"/>
                <w:iCs/>
              </w:rPr>
              <w:t>.</w:t>
            </w:r>
          </w:p>
        </w:tc>
      </w:tr>
      <w:tr w:rsidR="00DD6B73" w14:paraId="593568AE" w14:textId="77777777" w:rsidTr="00973DFE">
        <w:tc>
          <w:tcPr>
            <w:tcW w:w="534" w:type="dxa"/>
          </w:tcPr>
          <w:p w14:paraId="60634972" w14:textId="4BC192AA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7</w:t>
            </w:r>
          </w:p>
        </w:tc>
        <w:tc>
          <w:tcPr>
            <w:tcW w:w="9037" w:type="dxa"/>
          </w:tcPr>
          <w:p w14:paraId="4F359CD2" w14:textId="6287B32E" w:rsidR="0027170B" w:rsidRPr="0027170B" w:rsidRDefault="0027170B" w:rsidP="0027170B">
            <w:pPr>
              <w:tabs>
                <w:tab w:val="left" w:pos="0"/>
                <w:tab w:val="left" w:pos="2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Б</w:t>
            </w:r>
            <w:r w:rsidRPr="0027170B">
              <w:rPr>
                <w:rFonts w:ascii="Times New Roman" w:hAnsi="Times New Roman" w:cs="Times New Roman"/>
                <w:iCs/>
              </w:rPr>
              <w:t>арак 3,5х7,5 м, выражен на поверхности в виде торфяных валов, с визуально определяемым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</w:p>
          <w:p w14:paraId="5C057A65" w14:textId="301CF8F6" w:rsidR="00DD6B73" w:rsidRPr="001167C4" w:rsidRDefault="0027170B" w:rsidP="0027170B">
            <w:pPr>
              <w:tabs>
                <w:tab w:val="left" w:pos="0"/>
                <w:tab w:val="left" w:pos="2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т</w:t>
            </w:r>
            <w:r w:rsidRPr="0027170B">
              <w:rPr>
                <w:rFonts w:ascii="Times New Roman" w:hAnsi="Times New Roman" w:cs="Times New Roman"/>
                <w:iCs/>
              </w:rPr>
              <w:t>амбуром</w:t>
            </w:r>
            <w:r>
              <w:rPr>
                <w:rFonts w:ascii="Times New Roman" w:hAnsi="Times New Roman" w:cs="Times New Roman"/>
                <w:iCs/>
              </w:rPr>
              <w:t>.</w:t>
            </w:r>
          </w:p>
        </w:tc>
      </w:tr>
      <w:tr w:rsidR="00DD6B73" w14:paraId="06F303DE" w14:textId="77777777" w:rsidTr="00973DFE">
        <w:tc>
          <w:tcPr>
            <w:tcW w:w="534" w:type="dxa"/>
          </w:tcPr>
          <w:p w14:paraId="540F608F" w14:textId="73892CEB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8</w:t>
            </w:r>
          </w:p>
        </w:tc>
        <w:tc>
          <w:tcPr>
            <w:tcW w:w="9037" w:type="dxa"/>
          </w:tcPr>
          <w:p w14:paraId="6CF826BD" w14:textId="3DC565F8" w:rsidR="00DD6B73" w:rsidRPr="001167C4" w:rsidRDefault="0027170B" w:rsidP="0027170B">
            <w:pPr>
              <w:tabs>
                <w:tab w:val="left" w:pos="0"/>
                <w:tab w:val="left" w:pos="2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Б</w:t>
            </w:r>
            <w:r w:rsidRPr="0027170B">
              <w:rPr>
                <w:rFonts w:ascii="Times New Roman" w:hAnsi="Times New Roman" w:cs="Times New Roman"/>
                <w:iCs/>
              </w:rPr>
              <w:t>арак 20х6</w:t>
            </w:r>
            <w:r>
              <w:rPr>
                <w:rFonts w:ascii="Times New Roman" w:hAnsi="Times New Roman" w:cs="Times New Roman"/>
                <w:iCs/>
              </w:rPr>
              <w:t>,</w:t>
            </w:r>
            <w:r w:rsidRPr="0027170B">
              <w:rPr>
                <w:rFonts w:ascii="Times New Roman" w:hAnsi="Times New Roman" w:cs="Times New Roman"/>
                <w:iCs/>
              </w:rPr>
              <w:t>7 м, был разделен на 2 части, сохранилась торфяная обкладка и часть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</w:rPr>
              <w:t>строительных конструкций стен: угловые столбы, рухнувшие балки перекрытий, небольшие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</w:rPr>
              <w:t>фрагменты оштукатуренной дранки и горбыля стен, внутри обильно заросло кустарником</w:t>
            </w:r>
            <w:r>
              <w:rPr>
                <w:rFonts w:ascii="Times New Roman" w:hAnsi="Times New Roman" w:cs="Times New Roman"/>
                <w:iCs/>
              </w:rPr>
              <w:t>.</w:t>
            </w:r>
          </w:p>
        </w:tc>
      </w:tr>
      <w:tr w:rsidR="00297C8C" w14:paraId="5EA9B261" w14:textId="77777777" w:rsidTr="00973DFE">
        <w:tc>
          <w:tcPr>
            <w:tcW w:w="534" w:type="dxa"/>
          </w:tcPr>
          <w:p w14:paraId="7D405EDF" w14:textId="2F2D232F" w:rsidR="00297C8C" w:rsidRDefault="00297C8C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9</w:t>
            </w:r>
          </w:p>
        </w:tc>
        <w:tc>
          <w:tcPr>
            <w:tcW w:w="9037" w:type="dxa"/>
          </w:tcPr>
          <w:p w14:paraId="29849736" w14:textId="4E6492FB" w:rsidR="00297C8C" w:rsidRPr="00E4038D" w:rsidRDefault="0027170B" w:rsidP="0027170B">
            <w:pPr>
              <w:tabs>
                <w:tab w:val="left" w:pos="0"/>
                <w:tab w:val="left" w:pos="2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Т</w:t>
            </w:r>
            <w:r w:rsidRPr="0027170B">
              <w:rPr>
                <w:rFonts w:ascii="Times New Roman" w:hAnsi="Times New Roman" w:cs="Times New Roman"/>
                <w:iCs/>
              </w:rPr>
              <w:t>уалет, размер 4,5х5,7 м, сохранилась торфяная кладка</w:t>
            </w:r>
            <w:r>
              <w:rPr>
                <w:rFonts w:ascii="Times New Roman" w:hAnsi="Times New Roman" w:cs="Times New Roman"/>
                <w:iCs/>
              </w:rPr>
              <w:t>.</w:t>
            </w:r>
          </w:p>
        </w:tc>
      </w:tr>
      <w:tr w:rsidR="00DD6B73" w14:paraId="6C3FFF66" w14:textId="77777777" w:rsidTr="00973DFE">
        <w:tc>
          <w:tcPr>
            <w:tcW w:w="534" w:type="dxa"/>
          </w:tcPr>
          <w:p w14:paraId="399365E8" w14:textId="24ACFDA0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10</w:t>
            </w:r>
          </w:p>
        </w:tc>
        <w:tc>
          <w:tcPr>
            <w:tcW w:w="9037" w:type="dxa"/>
          </w:tcPr>
          <w:p w14:paraId="66B942AE" w14:textId="7CA98E5B" w:rsidR="00DD6B73" w:rsidRPr="0027170B" w:rsidRDefault="0027170B" w:rsidP="0027170B">
            <w:pPr>
              <w:pStyle w:val="afb"/>
              <w:tabs>
                <w:tab w:val="left" w:pos="0"/>
                <w:tab w:val="left" w:pos="2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Б</w:t>
            </w:r>
            <w:r w:rsidRPr="0027170B">
              <w:rPr>
                <w:rFonts w:ascii="Times New Roman" w:hAnsi="Times New Roman" w:cs="Times New Roman"/>
                <w:iCs/>
              </w:rPr>
              <w:t>арак размером 19,3х6,3 м., хорошо читается с поверхности, сохранились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</w:rPr>
              <w:t>торфяная обкладка, часть угловых столбов, железная бочка, используемая как печь</w:t>
            </w:r>
            <w:r>
              <w:rPr>
                <w:rFonts w:ascii="Times New Roman" w:hAnsi="Times New Roman" w:cs="Times New Roman"/>
                <w:iCs/>
              </w:rPr>
              <w:t xml:space="preserve">. </w:t>
            </w:r>
            <w:r w:rsidRPr="0027170B">
              <w:rPr>
                <w:rFonts w:ascii="Times New Roman" w:hAnsi="Times New Roman" w:cs="Times New Roman"/>
                <w:iCs/>
              </w:rPr>
              <w:t>Хорошо сохранилась торфяная обкладка КПП</w:t>
            </w:r>
          </w:p>
        </w:tc>
      </w:tr>
      <w:tr w:rsidR="00B56EEA" w14:paraId="21B4E754" w14:textId="77777777" w:rsidTr="00973DFE">
        <w:tc>
          <w:tcPr>
            <w:tcW w:w="534" w:type="dxa"/>
          </w:tcPr>
          <w:p w14:paraId="39FDEB2B" w14:textId="12962868" w:rsidR="00B56EEA" w:rsidRDefault="00B56EEA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11</w:t>
            </w:r>
          </w:p>
        </w:tc>
        <w:tc>
          <w:tcPr>
            <w:tcW w:w="9037" w:type="dxa"/>
          </w:tcPr>
          <w:p w14:paraId="5D33A7B0" w14:textId="5C216797" w:rsidR="00B56EEA" w:rsidRPr="0027170B" w:rsidRDefault="0027170B" w:rsidP="0027170B">
            <w:pPr>
              <w:pStyle w:val="afb"/>
              <w:tabs>
                <w:tab w:val="left" w:pos="0"/>
                <w:tab w:val="left" w:pos="28"/>
              </w:tabs>
              <w:ind w:left="26" w:hanging="26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Барак </w:t>
            </w:r>
            <w:r w:rsidRPr="0027170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3,6х3,4 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27170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практически нечитаемо с поверхности из-за обильных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27170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зарослей кустарника, местоположение можно определить по вертикальным угловым столбам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27170B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и поперечной балке крыши.</w:t>
            </w:r>
          </w:p>
        </w:tc>
      </w:tr>
      <w:tr w:rsidR="00DD6B73" w14:paraId="3B487045" w14:textId="77777777" w:rsidTr="00973DFE">
        <w:tc>
          <w:tcPr>
            <w:tcW w:w="534" w:type="dxa"/>
          </w:tcPr>
          <w:p w14:paraId="57B817DC" w14:textId="72CBC0B5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="00B56EEA"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9037" w:type="dxa"/>
          </w:tcPr>
          <w:p w14:paraId="4C7839A6" w14:textId="4EA2814C" w:rsidR="00DD6B73" w:rsidRDefault="0027170B" w:rsidP="0027170B">
            <w:pPr>
              <w:tabs>
                <w:tab w:val="left" w:pos="0"/>
                <w:tab w:val="left" w:pos="2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С</w:t>
            </w:r>
            <w:r w:rsidRPr="0027170B">
              <w:rPr>
                <w:rFonts w:ascii="Times New Roman" w:hAnsi="Times New Roman" w:cs="Times New Roman"/>
                <w:iCs/>
              </w:rPr>
              <w:t>толовая, визуально определимый размер около 12х15 м, сохранилась торфяная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Pr="0027170B">
              <w:rPr>
                <w:rFonts w:ascii="Times New Roman" w:hAnsi="Times New Roman" w:cs="Times New Roman"/>
                <w:iCs/>
              </w:rPr>
              <w:t>обкладка и фрагменты стен: балки, горбыль, угловые столбы</w:t>
            </w:r>
            <w:r>
              <w:rPr>
                <w:rFonts w:ascii="Times New Roman" w:hAnsi="Times New Roman" w:cs="Times New Roman"/>
                <w:iCs/>
              </w:rPr>
              <w:t>.</w:t>
            </w:r>
          </w:p>
        </w:tc>
      </w:tr>
      <w:tr w:rsidR="00DD6B73" w14:paraId="6B5E59BE" w14:textId="77777777" w:rsidTr="00973DFE">
        <w:tc>
          <w:tcPr>
            <w:tcW w:w="534" w:type="dxa"/>
          </w:tcPr>
          <w:p w14:paraId="104189D3" w14:textId="388394EE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="00B56EEA"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9037" w:type="dxa"/>
          </w:tcPr>
          <w:p w14:paraId="3D5119FA" w14:textId="06BC689E" w:rsidR="00DD6B73" w:rsidRPr="0035535A" w:rsidRDefault="0027170B" w:rsidP="0027170B">
            <w:pPr>
              <w:pStyle w:val="afb"/>
              <w:tabs>
                <w:tab w:val="left" w:pos="0"/>
                <w:tab w:val="left" w:pos="868"/>
              </w:tabs>
              <w:ind w:left="26" w:hanging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Отсутствует.</w:t>
            </w:r>
          </w:p>
        </w:tc>
      </w:tr>
      <w:tr w:rsidR="00B56EEA" w14:paraId="712AA517" w14:textId="77777777" w:rsidTr="00973DFE">
        <w:tc>
          <w:tcPr>
            <w:tcW w:w="534" w:type="dxa"/>
          </w:tcPr>
          <w:p w14:paraId="79FCDDFF" w14:textId="50C1C8CD" w:rsidR="00B56EEA" w:rsidRDefault="00B56EEA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14</w:t>
            </w:r>
          </w:p>
        </w:tc>
        <w:tc>
          <w:tcPr>
            <w:tcW w:w="9037" w:type="dxa"/>
          </w:tcPr>
          <w:p w14:paraId="74DD8455" w14:textId="679D91A1" w:rsidR="00B56EEA" w:rsidRPr="0035535A" w:rsidRDefault="0027170B" w:rsidP="0027170B">
            <w:pPr>
              <w:pStyle w:val="afb"/>
              <w:tabs>
                <w:tab w:val="left" w:pos="0"/>
                <w:tab w:val="left" w:pos="868"/>
              </w:tabs>
              <w:ind w:left="26" w:hanging="26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7170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золятор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О</w:t>
            </w:r>
            <w:r w:rsidRPr="0027170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бильно заросло кустарником и без расчистки не опознаётся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</w:tbl>
    <w:p w14:paraId="4F5BD2C4" w14:textId="471B81F6" w:rsidR="001410AE" w:rsidRDefault="00BB7C55" w:rsidP="0027170B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67C4">
        <w:rPr>
          <w:rFonts w:ascii="Times New Roman" w:hAnsi="Times New Roman" w:cs="Times New Roman"/>
          <w:i/>
          <w:iCs/>
          <w:sz w:val="28"/>
          <w:szCs w:val="28"/>
        </w:rPr>
        <w:t>Фотографическое изображение современного состояния объекта</w:t>
      </w:r>
      <w:r w:rsidRPr="001167C4">
        <w:rPr>
          <w:rFonts w:ascii="Times New Roman" w:hAnsi="Times New Roman" w:cs="Times New Roman"/>
          <w:sz w:val="28"/>
          <w:szCs w:val="28"/>
        </w:rPr>
        <w:t>:</w:t>
      </w:r>
    </w:p>
    <w:p w14:paraId="626ABAAA" w14:textId="7D3774E9" w:rsidR="00312694" w:rsidRDefault="00C21A24" w:rsidP="00C21A24">
      <w:pPr>
        <w:tabs>
          <w:tab w:val="left" w:pos="426"/>
          <w:tab w:val="left" w:pos="868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B78248" wp14:editId="502C240F">
            <wp:extent cx="5943600" cy="24758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5" t="10323" r="-1" b="30607"/>
                    <a:stretch/>
                  </pic:blipFill>
                  <pic:spPr bwMode="auto">
                    <a:xfrm>
                      <a:off x="0" y="0"/>
                      <a:ext cx="5995557" cy="2497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FC32B" w14:textId="4578D1A8" w:rsidR="00C21A24" w:rsidRDefault="00C21A24" w:rsidP="00BD200C">
      <w:pPr>
        <w:tabs>
          <w:tab w:val="left" w:pos="426"/>
          <w:tab w:val="left" w:pos="868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 Обзорная карта дорожных дистанций автодороги Иультин-Эгвекинот – 67-й км, 133-й км, 145-й км, 190-й км. Городской округ Эгвекинот,</w:t>
      </w:r>
      <w:r w:rsidRPr="00C21A24">
        <w:rPr>
          <w:rFonts w:ascii="Times New Roman" w:hAnsi="Times New Roman" w:cs="Times New Roman"/>
          <w:sz w:val="28"/>
          <w:szCs w:val="28"/>
        </w:rPr>
        <w:t xml:space="preserve"> 2022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16" w:name="_Hlk153102640"/>
      <w:r w:rsidRPr="00C21A24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Аннотационный отчет ООО «АрхеоЧукотка», 2022, рис.34</w:t>
      </w:r>
      <w:r w:rsidRPr="00C21A24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16"/>
    </w:p>
    <w:p w14:paraId="7A096EB6" w14:textId="48702D96" w:rsidR="00C21A24" w:rsidRPr="00C21A24" w:rsidRDefault="00C21A24" w:rsidP="00C21A24">
      <w:pPr>
        <w:tabs>
          <w:tab w:val="left" w:pos="426"/>
          <w:tab w:val="left" w:pos="868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CA76589" w14:textId="3EE56B97" w:rsidR="0027170B" w:rsidRDefault="0027170B" w:rsidP="00873A9E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25D4624" wp14:editId="1188D41D">
            <wp:extent cx="5940425" cy="30511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18"/>
                    <a:stretch/>
                  </pic:blipFill>
                  <pic:spPr bwMode="auto">
                    <a:xfrm>
                      <a:off x="0" y="0"/>
                      <a:ext cx="5940425" cy="305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402D94" w14:textId="673C5069" w:rsidR="00C21A24" w:rsidRDefault="00C21A24" w:rsidP="00BD200C">
      <w:pPr>
        <w:pStyle w:val="afb"/>
        <w:tabs>
          <w:tab w:val="left" w:pos="426"/>
          <w:tab w:val="left" w:pos="868"/>
        </w:tabs>
        <w:spacing w:after="0" w:line="240" w:lineRule="auto"/>
        <w:ind w:left="23" w:firstLine="4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2. Обзорная карта месторасположения ВОКН </w:t>
      </w:r>
      <w:bookmarkStart w:id="17" w:name="_Hlk153102879"/>
      <w:r w:rsidRPr="00C21A24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Pr="00C21A24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17"/>
      <w:r>
        <w:rPr>
          <w:rFonts w:ascii="Times New Roman" w:hAnsi="Times New Roman" w:cs="Times New Roman"/>
          <w:sz w:val="28"/>
          <w:szCs w:val="28"/>
        </w:rPr>
        <w:t xml:space="preserve"> на основе карты М 1:200000 </w:t>
      </w:r>
      <w:bookmarkStart w:id="18" w:name="_Hlk153102929"/>
      <w:r w:rsidRPr="00C21A24">
        <w:rPr>
          <w:rFonts w:ascii="Times New Roman" w:hAnsi="Times New Roman" w:cs="Times New Roman"/>
          <w:sz w:val="28"/>
          <w:szCs w:val="28"/>
        </w:rPr>
        <w:t>[Аннотационный отчет ООО «АрхеоЧукотка», 2022, рис.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7170B">
        <w:rPr>
          <w:rFonts w:ascii="Times New Roman" w:hAnsi="Times New Roman" w:cs="Times New Roman"/>
          <w:sz w:val="28"/>
          <w:szCs w:val="28"/>
        </w:rPr>
        <w:t>35</w:t>
      </w:r>
      <w:r w:rsidRPr="00C21A24">
        <w:rPr>
          <w:rFonts w:ascii="Times New Roman" w:hAnsi="Times New Roman" w:cs="Times New Roman"/>
          <w:sz w:val="28"/>
          <w:szCs w:val="28"/>
        </w:rPr>
        <w:t>].</w:t>
      </w:r>
      <w:bookmarkEnd w:id="18"/>
    </w:p>
    <w:p w14:paraId="1D9A125F" w14:textId="31B35E5F" w:rsidR="005758BB" w:rsidRDefault="00873A9E" w:rsidP="005758BB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A47E958" wp14:editId="69DF1942">
            <wp:extent cx="5867400" cy="46005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60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52DE3A" w14:textId="6764E759" w:rsidR="008E6ECC" w:rsidRPr="008E6ECC" w:rsidRDefault="008E6ECC" w:rsidP="00873A9E">
      <w:pPr>
        <w:pStyle w:val="afb"/>
        <w:tabs>
          <w:tab w:val="left" w:pos="426"/>
          <w:tab w:val="left" w:pos="86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3. Обзорная карта ВОКН </w:t>
      </w:r>
      <w:bookmarkStart w:id="19" w:name="_Hlk153103052"/>
      <w:r w:rsidRPr="008E6ECC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Pr="008E6ECC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19"/>
      <w:r>
        <w:rPr>
          <w:rFonts w:ascii="Times New Roman" w:hAnsi="Times New Roman" w:cs="Times New Roman"/>
          <w:sz w:val="28"/>
          <w:szCs w:val="28"/>
        </w:rPr>
        <w:t xml:space="preserve">. Границы объекта на ортофотоплане 2022 года </w:t>
      </w:r>
      <w:bookmarkStart w:id="20" w:name="_Hlk153103083"/>
      <w:r w:rsidRPr="008E6ECC">
        <w:rPr>
          <w:rFonts w:ascii="Times New Roman" w:hAnsi="Times New Roman" w:cs="Times New Roman"/>
          <w:sz w:val="28"/>
          <w:szCs w:val="28"/>
        </w:rPr>
        <w:t>[Аннотационный отчет ООО «АрхеоЧукотка», 2022, рис.</w:t>
      </w:r>
      <w:r w:rsidR="00873A9E">
        <w:rPr>
          <w:rFonts w:ascii="Times New Roman" w:hAnsi="Times New Roman" w:cs="Times New Roman"/>
          <w:sz w:val="28"/>
          <w:szCs w:val="28"/>
        </w:rPr>
        <w:t xml:space="preserve"> 37</w:t>
      </w:r>
      <w:r w:rsidRPr="008E6ECC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20"/>
    </w:p>
    <w:p w14:paraId="3337C285" w14:textId="02EBB246" w:rsidR="008E6ECC" w:rsidRDefault="008E6ECC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</w:p>
    <w:p w14:paraId="3E4A19DB" w14:textId="3BCEC8CA" w:rsidR="00873A9E" w:rsidRDefault="00873A9E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2334754" wp14:editId="2172D4C6">
            <wp:extent cx="5925312" cy="395020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395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9CC3F" w14:textId="50925B1E" w:rsidR="00873A9E" w:rsidRDefault="00873A9E" w:rsidP="00873A9E">
      <w:pPr>
        <w:pStyle w:val="afb"/>
        <w:tabs>
          <w:tab w:val="left" w:pos="426"/>
          <w:tab w:val="left" w:pos="868"/>
        </w:tabs>
        <w:spacing w:after="0" w:line="240" w:lineRule="auto"/>
        <w:ind w:left="23" w:firstLine="544"/>
        <w:jc w:val="both"/>
        <w:rPr>
          <w:rFonts w:ascii="Times New Roman" w:hAnsi="Times New Roman" w:cs="Times New Roman"/>
          <w:sz w:val="28"/>
          <w:szCs w:val="28"/>
        </w:rPr>
      </w:pPr>
      <w:bookmarkStart w:id="21" w:name="_Hlk153129353"/>
      <w:r w:rsidRPr="00873A9E">
        <w:rPr>
          <w:rFonts w:ascii="Times New Roman" w:hAnsi="Times New Roman" w:cs="Times New Roman"/>
          <w:sz w:val="28"/>
          <w:szCs w:val="28"/>
        </w:rPr>
        <w:t xml:space="preserve">Рис. 4. Современное состояние ВОКН «Чукотстрой. Дистанция «67-й км автодороги Эгвекинот Иультин», строение </w:t>
      </w:r>
      <w:r>
        <w:rPr>
          <w:rFonts w:ascii="Times New Roman" w:hAnsi="Times New Roman" w:cs="Times New Roman"/>
          <w:sz w:val="28"/>
          <w:szCs w:val="28"/>
        </w:rPr>
        <w:t xml:space="preserve">1, вид с востока </w:t>
      </w:r>
      <w:r w:rsidRPr="00873A9E">
        <w:rPr>
          <w:rFonts w:ascii="Times New Roman" w:hAnsi="Times New Roman" w:cs="Times New Roman"/>
          <w:sz w:val="28"/>
          <w:szCs w:val="28"/>
        </w:rPr>
        <w:t>[Аннотационный отчет ООО «АрхеоЧукотка», 2022, рис.</w:t>
      </w:r>
      <w:r>
        <w:rPr>
          <w:rFonts w:ascii="Times New Roman" w:hAnsi="Times New Roman" w:cs="Times New Roman"/>
          <w:sz w:val="28"/>
          <w:szCs w:val="28"/>
        </w:rPr>
        <w:t xml:space="preserve"> 40</w:t>
      </w:r>
      <w:r w:rsidRPr="00873A9E">
        <w:rPr>
          <w:rFonts w:ascii="Times New Roman" w:hAnsi="Times New Roman" w:cs="Times New Roman"/>
          <w:sz w:val="28"/>
          <w:szCs w:val="28"/>
        </w:rPr>
        <w:t>].</w:t>
      </w:r>
    </w:p>
    <w:bookmarkEnd w:id="21"/>
    <w:p w14:paraId="4147D7F0" w14:textId="19BE6C9C" w:rsidR="00873A9E" w:rsidRDefault="00873A9E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530A2C2" wp14:editId="4D597CCE">
            <wp:extent cx="5925312" cy="395020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395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9D53E" w14:textId="3F804D3C" w:rsidR="00873A9E" w:rsidRPr="008C382D" w:rsidRDefault="00873A9E" w:rsidP="008C382D">
      <w:pPr>
        <w:pStyle w:val="afb"/>
        <w:tabs>
          <w:tab w:val="left" w:pos="426"/>
          <w:tab w:val="left" w:pos="868"/>
        </w:tabs>
        <w:spacing w:after="0" w:line="240" w:lineRule="auto"/>
        <w:ind w:left="23" w:firstLine="686"/>
        <w:jc w:val="both"/>
        <w:rPr>
          <w:rFonts w:ascii="Times New Roman" w:hAnsi="Times New Roman" w:cs="Times New Roman"/>
          <w:sz w:val="28"/>
          <w:szCs w:val="28"/>
        </w:rPr>
      </w:pPr>
      <w:r w:rsidRPr="00873A9E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873A9E">
        <w:rPr>
          <w:rFonts w:ascii="Times New Roman" w:hAnsi="Times New Roman" w:cs="Times New Roman"/>
          <w:sz w:val="28"/>
          <w:szCs w:val="28"/>
        </w:rPr>
        <w:t xml:space="preserve">. Современное состояние ВОКН «Чукотстрой. Дистанция «67-й км автодороги Эгвекинот Иультин», строение </w:t>
      </w:r>
      <w:r>
        <w:rPr>
          <w:rFonts w:ascii="Times New Roman" w:hAnsi="Times New Roman" w:cs="Times New Roman"/>
          <w:sz w:val="28"/>
          <w:szCs w:val="28"/>
        </w:rPr>
        <w:t>6 (мастерская)</w:t>
      </w:r>
      <w:r w:rsidRPr="00873A9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утрачена. Вид с юга</w:t>
      </w:r>
      <w:r w:rsidRPr="00873A9E">
        <w:rPr>
          <w:rFonts w:ascii="Times New Roman" w:hAnsi="Times New Roman" w:cs="Times New Roman"/>
          <w:sz w:val="28"/>
          <w:szCs w:val="28"/>
        </w:rPr>
        <w:t xml:space="preserve"> [Аннотационный отчет ООО «АрхеоЧукотка», 2022, рис. 4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873A9E">
        <w:rPr>
          <w:rFonts w:ascii="Times New Roman" w:hAnsi="Times New Roman" w:cs="Times New Roman"/>
          <w:sz w:val="28"/>
          <w:szCs w:val="28"/>
        </w:rPr>
        <w:t>].</w:t>
      </w:r>
    </w:p>
    <w:p w14:paraId="654A80B1" w14:textId="11736ADB" w:rsidR="00873A9E" w:rsidRDefault="00873A9E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86149CB" wp14:editId="7D15D29C">
            <wp:extent cx="5925312" cy="395020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395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4B1C3" w14:textId="731BAFF6" w:rsidR="00873A9E" w:rsidRPr="008C382D" w:rsidRDefault="008C382D" w:rsidP="008C382D">
      <w:pPr>
        <w:pStyle w:val="afb"/>
        <w:tabs>
          <w:tab w:val="left" w:pos="426"/>
          <w:tab w:val="left" w:pos="868"/>
        </w:tabs>
        <w:spacing w:after="0" w:line="240" w:lineRule="auto"/>
        <w:ind w:left="23" w:firstLine="544"/>
        <w:jc w:val="both"/>
        <w:rPr>
          <w:rFonts w:ascii="Times New Roman" w:hAnsi="Times New Roman" w:cs="Times New Roman"/>
          <w:sz w:val="28"/>
          <w:szCs w:val="28"/>
        </w:rPr>
      </w:pPr>
      <w:bookmarkStart w:id="22" w:name="_Hlk153129455"/>
      <w:r w:rsidRPr="008C382D">
        <w:rPr>
          <w:rFonts w:ascii="Times New Roman" w:hAnsi="Times New Roman" w:cs="Times New Roman"/>
          <w:sz w:val="28"/>
          <w:szCs w:val="28"/>
        </w:rPr>
        <w:t xml:space="preserve">Рис. 5. Современное состояние ВОКН «Чукотстрой. Дистанция «67-й км автодороги Эгвекинот Иультин», строение </w:t>
      </w:r>
      <w:r>
        <w:rPr>
          <w:rFonts w:ascii="Times New Roman" w:hAnsi="Times New Roman" w:cs="Times New Roman"/>
          <w:sz w:val="28"/>
          <w:szCs w:val="28"/>
        </w:rPr>
        <w:t xml:space="preserve">7 </w:t>
      </w:r>
      <w:r w:rsidRPr="008C382D">
        <w:rPr>
          <w:rFonts w:ascii="Times New Roman" w:hAnsi="Times New Roman" w:cs="Times New Roman"/>
          <w:sz w:val="28"/>
          <w:szCs w:val="28"/>
        </w:rPr>
        <w:t>[Аннотационный отчет ООО «АрхеоЧукотка», 2022, рис. 4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8C382D">
        <w:rPr>
          <w:rFonts w:ascii="Times New Roman" w:hAnsi="Times New Roman" w:cs="Times New Roman"/>
          <w:sz w:val="28"/>
          <w:szCs w:val="28"/>
        </w:rPr>
        <w:t>].</w:t>
      </w:r>
    </w:p>
    <w:bookmarkEnd w:id="22"/>
    <w:p w14:paraId="2722D164" w14:textId="083A5CF1" w:rsidR="00873A9E" w:rsidRDefault="00873A9E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741166" wp14:editId="493D9A77">
            <wp:extent cx="5925312" cy="395020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395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4EA7D" w14:textId="0206F95D" w:rsidR="008E6ECC" w:rsidRDefault="008C382D" w:rsidP="008C382D">
      <w:pPr>
        <w:pStyle w:val="afb"/>
        <w:tabs>
          <w:tab w:val="left" w:pos="426"/>
          <w:tab w:val="left" w:pos="868"/>
        </w:tabs>
        <w:spacing w:after="0" w:line="240" w:lineRule="auto"/>
        <w:ind w:left="23" w:firstLine="544"/>
        <w:jc w:val="both"/>
        <w:rPr>
          <w:rFonts w:ascii="Times New Roman" w:hAnsi="Times New Roman" w:cs="Times New Roman"/>
          <w:sz w:val="28"/>
          <w:szCs w:val="28"/>
        </w:rPr>
      </w:pPr>
      <w:r w:rsidRPr="008C382D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8C382D">
        <w:rPr>
          <w:rFonts w:ascii="Times New Roman" w:hAnsi="Times New Roman" w:cs="Times New Roman"/>
          <w:sz w:val="28"/>
          <w:szCs w:val="28"/>
        </w:rPr>
        <w:t xml:space="preserve">. Современное состояние ВОКН «Чукотстрой. Дистанция «67-й км автодороги Эгвекинот Иультин», строение </w:t>
      </w:r>
      <w:r>
        <w:rPr>
          <w:rFonts w:ascii="Times New Roman" w:hAnsi="Times New Roman" w:cs="Times New Roman"/>
          <w:sz w:val="28"/>
          <w:szCs w:val="28"/>
        </w:rPr>
        <w:t>13, вид с запада</w:t>
      </w:r>
      <w:r w:rsidRPr="008C382D">
        <w:rPr>
          <w:rFonts w:ascii="Times New Roman" w:hAnsi="Times New Roman" w:cs="Times New Roman"/>
          <w:sz w:val="28"/>
          <w:szCs w:val="28"/>
        </w:rPr>
        <w:t xml:space="preserve"> [Аннотационный отчет ООО «АрхеоЧукотка», 2022, рис. </w:t>
      </w:r>
      <w:r>
        <w:rPr>
          <w:rFonts w:ascii="Times New Roman" w:hAnsi="Times New Roman" w:cs="Times New Roman"/>
          <w:sz w:val="28"/>
          <w:szCs w:val="28"/>
        </w:rPr>
        <w:t>52</w:t>
      </w:r>
      <w:r w:rsidRPr="008C382D">
        <w:rPr>
          <w:rFonts w:ascii="Times New Roman" w:hAnsi="Times New Roman" w:cs="Times New Roman"/>
          <w:sz w:val="28"/>
          <w:szCs w:val="28"/>
        </w:rPr>
        <w:t>]</w:t>
      </w:r>
    </w:p>
    <w:p w14:paraId="6A143162" w14:textId="32BFE8F2" w:rsidR="001410AE" w:rsidRPr="007509D5" w:rsidRDefault="00593FF3" w:rsidP="007509D5">
      <w:pPr>
        <w:tabs>
          <w:tab w:val="left" w:pos="426"/>
          <w:tab w:val="left" w:pos="868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509D5">
        <w:rPr>
          <w:rFonts w:ascii="Times New Roman" w:hAnsi="Times New Roman" w:cs="Times New Roman"/>
          <w:i/>
          <w:iCs/>
          <w:sz w:val="28"/>
          <w:szCs w:val="28"/>
        </w:rPr>
        <w:lastRenderedPageBreak/>
        <w:t>Г</w:t>
      </w:r>
      <w:r w:rsidR="00D82598" w:rsidRPr="007509D5">
        <w:rPr>
          <w:rFonts w:ascii="Times New Roman" w:hAnsi="Times New Roman" w:cs="Times New Roman"/>
          <w:i/>
          <w:iCs/>
          <w:sz w:val="28"/>
          <w:szCs w:val="28"/>
        </w:rPr>
        <w:t xml:space="preserve">раницы </w:t>
      </w:r>
      <w:r w:rsidRPr="007509D5">
        <w:rPr>
          <w:rFonts w:ascii="Times New Roman" w:hAnsi="Times New Roman" w:cs="Times New Roman"/>
          <w:i/>
          <w:iCs/>
          <w:sz w:val="28"/>
          <w:szCs w:val="28"/>
        </w:rPr>
        <w:t xml:space="preserve">и площадь </w:t>
      </w:r>
      <w:r w:rsidR="00BB7C55" w:rsidRPr="007509D5">
        <w:rPr>
          <w:rFonts w:ascii="Times New Roman" w:hAnsi="Times New Roman" w:cs="Times New Roman"/>
          <w:i/>
          <w:iCs/>
          <w:sz w:val="28"/>
          <w:szCs w:val="28"/>
        </w:rPr>
        <w:t>объекта:</w:t>
      </w:r>
    </w:p>
    <w:p w14:paraId="325F3A55" w14:textId="515422DA" w:rsidR="006854DC" w:rsidRDefault="008C382D" w:rsidP="006854D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Hlk153104328"/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C9F01F" wp14:editId="4C0393DA">
            <wp:extent cx="5505450" cy="3257550"/>
            <wp:effectExtent l="19050" t="1905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22" b="17391"/>
                    <a:stretch/>
                  </pic:blipFill>
                  <pic:spPr bwMode="auto">
                    <a:xfrm>
                      <a:off x="0" y="0"/>
                      <a:ext cx="5505450" cy="32575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E1EF99" w14:textId="31827A09" w:rsidR="006854DC" w:rsidRDefault="006854D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r w:rsidRPr="00D82598">
        <w:rPr>
          <w:rFonts w:ascii="Times New Roman" w:hAnsi="Times New Roman" w:cs="Times New Roman"/>
          <w:sz w:val="24"/>
          <w:szCs w:val="24"/>
        </w:rPr>
        <w:t xml:space="preserve">Табл. </w:t>
      </w:r>
      <w:r w:rsidR="00F8777E">
        <w:rPr>
          <w:rFonts w:ascii="Times New Roman" w:hAnsi="Times New Roman" w:cs="Times New Roman"/>
          <w:sz w:val="24"/>
          <w:szCs w:val="24"/>
        </w:rPr>
        <w:t>3</w:t>
      </w:r>
      <w:r w:rsidRPr="00D82598">
        <w:rPr>
          <w:rFonts w:ascii="Times New Roman" w:hAnsi="Times New Roman" w:cs="Times New Roman"/>
          <w:sz w:val="24"/>
          <w:szCs w:val="24"/>
        </w:rPr>
        <w:t>. Схема границы территории ВОКН «Чукотстрой. Дистанция «</w:t>
      </w:r>
      <w:r w:rsidR="009026DB">
        <w:rPr>
          <w:rFonts w:ascii="Times New Roman" w:hAnsi="Times New Roman" w:cs="Times New Roman"/>
          <w:sz w:val="24"/>
          <w:szCs w:val="24"/>
        </w:rPr>
        <w:t xml:space="preserve">67-й км </w:t>
      </w:r>
      <w:r w:rsidR="00B07122">
        <w:rPr>
          <w:rFonts w:ascii="Times New Roman" w:hAnsi="Times New Roman" w:cs="Times New Roman"/>
          <w:sz w:val="24"/>
          <w:szCs w:val="24"/>
        </w:rPr>
        <w:t>автодороги</w:t>
      </w:r>
      <w:r w:rsidRPr="00D82598">
        <w:rPr>
          <w:rFonts w:ascii="Times New Roman" w:hAnsi="Times New Roman" w:cs="Times New Roman"/>
          <w:sz w:val="24"/>
          <w:szCs w:val="24"/>
        </w:rPr>
        <w:t xml:space="preserve"> Эгвекинот Иультин» [Приказ Комитета по охране объектов культурного наследия Чукотского автономного округа №02–02/00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D82598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D8259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04</w:t>
      </w:r>
      <w:r w:rsidRPr="00D82598">
        <w:rPr>
          <w:rFonts w:ascii="Times New Roman" w:hAnsi="Times New Roman" w:cs="Times New Roman"/>
          <w:sz w:val="24"/>
          <w:szCs w:val="24"/>
        </w:rPr>
        <w:t>.2023 г.].</w:t>
      </w:r>
      <w:r w:rsidR="0002292C">
        <w:rPr>
          <w:rFonts w:ascii="Times New Roman" w:hAnsi="Times New Roman" w:cs="Times New Roman"/>
          <w:sz w:val="24"/>
          <w:szCs w:val="24"/>
        </w:rPr>
        <w:t xml:space="preserve"> Периметр – </w:t>
      </w:r>
      <w:r w:rsidR="008C382D">
        <w:rPr>
          <w:rFonts w:ascii="Times New Roman" w:hAnsi="Times New Roman" w:cs="Times New Roman"/>
          <w:sz w:val="24"/>
          <w:szCs w:val="24"/>
        </w:rPr>
        <w:t>507</w:t>
      </w:r>
      <w:r w:rsidR="00C15997">
        <w:rPr>
          <w:rFonts w:ascii="Times New Roman" w:hAnsi="Times New Roman" w:cs="Times New Roman"/>
          <w:sz w:val="24"/>
          <w:szCs w:val="24"/>
        </w:rPr>
        <w:t>,</w:t>
      </w:r>
      <w:r w:rsidR="008C382D">
        <w:rPr>
          <w:rFonts w:ascii="Times New Roman" w:hAnsi="Times New Roman" w:cs="Times New Roman"/>
          <w:sz w:val="24"/>
          <w:szCs w:val="24"/>
        </w:rPr>
        <w:t>93</w:t>
      </w:r>
      <w:r w:rsidR="0002292C">
        <w:rPr>
          <w:rFonts w:ascii="Times New Roman" w:hAnsi="Times New Roman" w:cs="Times New Roman"/>
          <w:sz w:val="24"/>
          <w:szCs w:val="24"/>
        </w:rPr>
        <w:t xml:space="preserve"> м. Площадь – </w:t>
      </w:r>
      <w:r w:rsidR="008C382D">
        <w:rPr>
          <w:rFonts w:ascii="Times New Roman" w:hAnsi="Times New Roman" w:cs="Times New Roman"/>
          <w:sz w:val="24"/>
          <w:szCs w:val="24"/>
        </w:rPr>
        <w:t>1,47</w:t>
      </w:r>
      <w:r w:rsidR="0002292C">
        <w:rPr>
          <w:rFonts w:ascii="Times New Roman" w:hAnsi="Times New Roman" w:cs="Times New Roman"/>
          <w:sz w:val="24"/>
          <w:szCs w:val="24"/>
        </w:rPr>
        <w:t xml:space="preserve"> Га.</w:t>
      </w:r>
      <w:bookmarkEnd w:id="23"/>
    </w:p>
    <w:p w14:paraId="47FF661F" w14:textId="77777777" w:rsidR="0002292C" w:rsidRPr="0002292C" w:rsidRDefault="0002292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</w:p>
    <w:p w14:paraId="45026419" w14:textId="3C11F49D" w:rsidR="006854DC" w:rsidRDefault="006854DC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bookmarkStart w:id="24" w:name="_Hlk153104949"/>
      <w:r>
        <w:rPr>
          <w:rFonts w:ascii="Times New Roman" w:hAnsi="Times New Roman" w:cs="Times New Roman"/>
          <w:i/>
          <w:iCs/>
          <w:sz w:val="28"/>
          <w:szCs w:val="28"/>
        </w:rPr>
        <w:t>Географические координаты границ территории объекта:</w:t>
      </w:r>
    </w:p>
    <w:tbl>
      <w:tblPr>
        <w:tblStyle w:val="aff0"/>
        <w:tblW w:w="7218" w:type="dxa"/>
        <w:jc w:val="center"/>
        <w:tblLook w:val="04A0" w:firstRow="1" w:lastRow="0" w:firstColumn="1" w:lastColumn="0" w:noHBand="0" w:noVBand="1"/>
      </w:tblPr>
      <w:tblGrid>
        <w:gridCol w:w="1766"/>
        <w:gridCol w:w="2966"/>
        <w:gridCol w:w="2486"/>
      </w:tblGrid>
      <w:tr w:rsidR="006854DC" w14:paraId="0E19CD0C" w14:textId="77777777" w:rsidTr="00D7549E">
        <w:trPr>
          <w:jc w:val="center"/>
        </w:trPr>
        <w:tc>
          <w:tcPr>
            <w:tcW w:w="1766" w:type="dxa"/>
          </w:tcPr>
          <w:p w14:paraId="017BD46E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bookmarkStart w:id="25" w:name="_Hlk153103772"/>
            <w:bookmarkEnd w:id="24"/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№ поворотной точки</w:t>
            </w:r>
          </w:p>
        </w:tc>
        <w:tc>
          <w:tcPr>
            <w:tcW w:w="2966" w:type="dxa"/>
          </w:tcPr>
          <w:p w14:paraId="0691365D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Северная широта</w:t>
            </w:r>
          </w:p>
        </w:tc>
        <w:tc>
          <w:tcPr>
            <w:tcW w:w="2486" w:type="dxa"/>
          </w:tcPr>
          <w:p w14:paraId="0BDF3C52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732"/>
                <w:tab w:val="left" w:pos="868"/>
              </w:tabs>
              <w:ind w:left="0" w:hanging="12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Восточная долгота</w:t>
            </w:r>
          </w:p>
        </w:tc>
      </w:tr>
      <w:tr w:rsidR="008C382D" w14:paraId="34612EEB" w14:textId="77777777" w:rsidTr="00D7549E">
        <w:trPr>
          <w:trHeight w:val="274"/>
          <w:jc w:val="center"/>
        </w:trPr>
        <w:tc>
          <w:tcPr>
            <w:tcW w:w="1766" w:type="dxa"/>
          </w:tcPr>
          <w:p w14:paraId="0EDC02DC" w14:textId="10E87BF5" w:rsidR="008C382D" w:rsidRPr="00C15997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66" w:type="dxa"/>
          </w:tcPr>
          <w:p w14:paraId="2966721E" w14:textId="7B7A729F" w:rsidR="008C382D" w:rsidRPr="008C382D" w:rsidRDefault="008C382D" w:rsidP="008C382D">
            <w:pPr>
              <w:pStyle w:val="afb"/>
              <w:tabs>
                <w:tab w:val="left" w:pos="406"/>
                <w:tab w:val="left" w:pos="435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66.8635058584</w:t>
            </w:r>
          </w:p>
        </w:tc>
        <w:tc>
          <w:tcPr>
            <w:tcW w:w="2486" w:type="dxa"/>
          </w:tcPr>
          <w:p w14:paraId="5A34BDC6" w14:textId="68118B37" w:rsidR="008C382D" w:rsidRPr="008C382D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178.9965192019</w:t>
            </w:r>
          </w:p>
        </w:tc>
      </w:tr>
      <w:tr w:rsidR="008C382D" w14:paraId="3DDE6F45" w14:textId="77777777" w:rsidTr="00D7549E">
        <w:trPr>
          <w:jc w:val="center"/>
        </w:trPr>
        <w:tc>
          <w:tcPr>
            <w:tcW w:w="1766" w:type="dxa"/>
          </w:tcPr>
          <w:p w14:paraId="0F51CCFC" w14:textId="41E81EBA" w:rsidR="008C382D" w:rsidRPr="00C15997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66" w:type="dxa"/>
          </w:tcPr>
          <w:p w14:paraId="50318A55" w14:textId="568DFA56" w:rsidR="008C382D" w:rsidRPr="008C382D" w:rsidRDefault="008C382D" w:rsidP="008C382D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66.8632470988847</w:t>
            </w:r>
          </w:p>
        </w:tc>
        <w:tc>
          <w:tcPr>
            <w:tcW w:w="2486" w:type="dxa"/>
          </w:tcPr>
          <w:p w14:paraId="1794ADDB" w14:textId="0416B34C" w:rsidR="008C382D" w:rsidRPr="008C382D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178.998690267455</w:t>
            </w:r>
          </w:p>
        </w:tc>
      </w:tr>
      <w:tr w:rsidR="008C382D" w14:paraId="2CD63211" w14:textId="77777777" w:rsidTr="00D7549E">
        <w:trPr>
          <w:trHeight w:val="288"/>
          <w:jc w:val="center"/>
        </w:trPr>
        <w:tc>
          <w:tcPr>
            <w:tcW w:w="1766" w:type="dxa"/>
          </w:tcPr>
          <w:p w14:paraId="195F7333" w14:textId="00EF8C4F" w:rsidR="008C382D" w:rsidRPr="00C15997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66" w:type="dxa"/>
          </w:tcPr>
          <w:p w14:paraId="7DD329CA" w14:textId="16B8D9CE" w:rsidR="008C382D" w:rsidRPr="008C382D" w:rsidRDefault="008C382D" w:rsidP="008C382D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66.8618396761435</w:t>
            </w:r>
          </w:p>
        </w:tc>
        <w:tc>
          <w:tcPr>
            <w:tcW w:w="2486" w:type="dxa"/>
          </w:tcPr>
          <w:p w14:paraId="28F7286A" w14:textId="75E916D0" w:rsidR="008C382D" w:rsidRPr="008C382D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178.997939248931</w:t>
            </w:r>
          </w:p>
        </w:tc>
      </w:tr>
      <w:tr w:rsidR="008C382D" w14:paraId="2F14A453" w14:textId="77777777" w:rsidTr="00D7549E">
        <w:trPr>
          <w:trHeight w:val="300"/>
          <w:jc w:val="center"/>
        </w:trPr>
        <w:tc>
          <w:tcPr>
            <w:tcW w:w="1766" w:type="dxa"/>
          </w:tcPr>
          <w:p w14:paraId="304B7B90" w14:textId="00E651CC" w:rsidR="008C382D" w:rsidRPr="00C15997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66" w:type="dxa"/>
          </w:tcPr>
          <w:p w14:paraId="5ACFFE6E" w14:textId="2BFDEB0D" w:rsidR="008C382D" w:rsidRPr="008C382D" w:rsidRDefault="008C382D" w:rsidP="008C382D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66.8619072005254</w:t>
            </w:r>
          </w:p>
        </w:tc>
        <w:tc>
          <w:tcPr>
            <w:tcW w:w="2486" w:type="dxa"/>
          </w:tcPr>
          <w:p w14:paraId="7860A7DC" w14:textId="0A1D3036" w:rsidR="008C382D" w:rsidRPr="008C382D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178.996394296539</w:t>
            </w:r>
          </w:p>
        </w:tc>
      </w:tr>
      <w:tr w:rsidR="008C382D" w14:paraId="3F2921EE" w14:textId="77777777" w:rsidTr="00D7549E">
        <w:trPr>
          <w:jc w:val="center"/>
        </w:trPr>
        <w:tc>
          <w:tcPr>
            <w:tcW w:w="1766" w:type="dxa"/>
          </w:tcPr>
          <w:p w14:paraId="45F0D24D" w14:textId="1EDCC133" w:rsidR="008C382D" w:rsidRPr="00C15997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66" w:type="dxa"/>
          </w:tcPr>
          <w:p w14:paraId="42C0BF1F" w14:textId="731AD95C" w:rsidR="008C382D" w:rsidRPr="008C382D" w:rsidRDefault="008C382D" w:rsidP="008C382D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66.8631669180579</w:t>
            </w:r>
          </w:p>
        </w:tc>
        <w:tc>
          <w:tcPr>
            <w:tcW w:w="2486" w:type="dxa"/>
          </w:tcPr>
          <w:p w14:paraId="7770D85B" w14:textId="1CCF4AD5" w:rsidR="008C382D" w:rsidRPr="008C382D" w:rsidRDefault="008C382D" w:rsidP="008C382D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C382D">
              <w:rPr>
                <w:rFonts w:ascii="Times New Roman" w:hAnsi="Times New Roman" w:cs="Times New Roman"/>
                <w:sz w:val="24"/>
                <w:szCs w:val="24"/>
              </w:rPr>
              <w:t>178.996276279342</w:t>
            </w:r>
          </w:p>
        </w:tc>
      </w:tr>
    </w:tbl>
    <w:p w14:paraId="1E5B854B" w14:textId="3E09B568" w:rsidR="006854DC" w:rsidRDefault="006854D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r w:rsidRPr="00AC5B70">
        <w:rPr>
          <w:rFonts w:ascii="Times New Roman" w:hAnsi="Times New Roman" w:cs="Times New Roman"/>
          <w:sz w:val="24"/>
          <w:szCs w:val="24"/>
        </w:rPr>
        <w:t xml:space="preserve">Табл. </w:t>
      </w:r>
      <w:r w:rsidR="0002292C">
        <w:rPr>
          <w:rFonts w:ascii="Times New Roman" w:hAnsi="Times New Roman" w:cs="Times New Roman"/>
          <w:sz w:val="24"/>
          <w:szCs w:val="24"/>
        </w:rPr>
        <w:t>4</w:t>
      </w:r>
      <w:r w:rsidRPr="00AC5B70">
        <w:rPr>
          <w:rFonts w:ascii="Times New Roman" w:hAnsi="Times New Roman" w:cs="Times New Roman"/>
          <w:sz w:val="24"/>
          <w:szCs w:val="24"/>
        </w:rPr>
        <w:t xml:space="preserve">. Координаты поворотных точек </w:t>
      </w:r>
      <w:r>
        <w:rPr>
          <w:rFonts w:ascii="Times New Roman" w:hAnsi="Times New Roman" w:cs="Times New Roman"/>
          <w:sz w:val="24"/>
          <w:szCs w:val="24"/>
        </w:rPr>
        <w:t xml:space="preserve">участка №1 </w:t>
      </w:r>
      <w:r w:rsidRPr="00AC5B70">
        <w:rPr>
          <w:rFonts w:ascii="Times New Roman" w:hAnsi="Times New Roman" w:cs="Times New Roman"/>
          <w:sz w:val="24"/>
          <w:szCs w:val="24"/>
        </w:rPr>
        <w:t xml:space="preserve">ВОКН </w:t>
      </w:r>
      <w:bookmarkStart w:id="26" w:name="_Hlk153104270"/>
      <w:r w:rsidRPr="00AC5B70">
        <w:rPr>
          <w:rFonts w:ascii="Times New Roman" w:hAnsi="Times New Roman" w:cs="Times New Roman"/>
          <w:sz w:val="24"/>
          <w:szCs w:val="24"/>
        </w:rPr>
        <w:t>«Чукотстрой. Дистанция «</w:t>
      </w:r>
      <w:r w:rsidR="009026DB">
        <w:rPr>
          <w:rFonts w:ascii="Times New Roman" w:hAnsi="Times New Roman" w:cs="Times New Roman"/>
          <w:sz w:val="24"/>
          <w:szCs w:val="24"/>
        </w:rPr>
        <w:t xml:space="preserve">67-й км </w:t>
      </w:r>
      <w:r w:rsidR="00B07122">
        <w:rPr>
          <w:rFonts w:ascii="Times New Roman" w:hAnsi="Times New Roman" w:cs="Times New Roman"/>
          <w:sz w:val="24"/>
          <w:szCs w:val="24"/>
        </w:rPr>
        <w:t>автодороги</w:t>
      </w:r>
      <w:r w:rsidRPr="00AC5B70">
        <w:rPr>
          <w:rFonts w:ascii="Times New Roman" w:hAnsi="Times New Roman" w:cs="Times New Roman"/>
          <w:sz w:val="24"/>
          <w:szCs w:val="24"/>
        </w:rPr>
        <w:t xml:space="preserve"> Эгвекинот Иультин»</w:t>
      </w:r>
      <w:bookmarkEnd w:id="26"/>
      <w:r w:rsidRPr="00AC5B70">
        <w:rPr>
          <w:rFonts w:ascii="Times New Roman" w:hAnsi="Times New Roman" w:cs="Times New Roman"/>
          <w:sz w:val="24"/>
          <w:szCs w:val="24"/>
        </w:rPr>
        <w:t xml:space="preserve"> (в системе WGS-84) [Аннотационный отчет ООО «АрхеоЧукотка», 2022</w:t>
      </w:r>
      <w:r>
        <w:rPr>
          <w:rFonts w:ascii="Times New Roman" w:hAnsi="Times New Roman" w:cs="Times New Roman"/>
          <w:sz w:val="24"/>
          <w:szCs w:val="24"/>
        </w:rPr>
        <w:t xml:space="preserve">, с. </w:t>
      </w:r>
      <w:r w:rsidR="008C382D">
        <w:rPr>
          <w:rFonts w:ascii="Times New Roman" w:hAnsi="Times New Roman" w:cs="Times New Roman"/>
          <w:sz w:val="24"/>
          <w:szCs w:val="24"/>
        </w:rPr>
        <w:t>30</w:t>
      </w:r>
      <w:r w:rsidRPr="00AC5B70">
        <w:rPr>
          <w:rFonts w:ascii="Times New Roman" w:hAnsi="Times New Roman" w:cs="Times New Roman"/>
          <w:sz w:val="24"/>
          <w:szCs w:val="24"/>
        </w:rPr>
        <w:t>]</w:t>
      </w:r>
      <w:bookmarkEnd w:id="25"/>
      <w:r>
        <w:rPr>
          <w:rFonts w:ascii="Times New Roman" w:hAnsi="Times New Roman" w:cs="Times New Roman"/>
          <w:sz w:val="24"/>
          <w:szCs w:val="24"/>
        </w:rPr>
        <w:t>.</w:t>
      </w:r>
    </w:p>
    <w:p w14:paraId="49CC8656" w14:textId="77777777" w:rsidR="0002292C" w:rsidRPr="0002292C" w:rsidRDefault="0002292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</w:p>
    <w:p w14:paraId="40173BD8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 и материалов, собранных и полученных при проведении экспертизы, а также использованной для нее специальной, технической и справочной литературы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565F9F24" w14:textId="77777777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15.1 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2D690178" w14:textId="3A494BAD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15.2 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208E3071" w14:textId="77777777" w:rsid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15.3</w:t>
      </w:r>
      <w:r w:rsidRPr="00D82598">
        <w:t xml:space="preserve"> </w:t>
      </w:r>
      <w:bookmarkStart w:id="27" w:name="_Hlk153112139"/>
      <w:r w:rsidRPr="00D82598"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№02–02/004 от 11.04.2023 г.</w:t>
      </w:r>
      <w:r>
        <w:rPr>
          <w:rFonts w:ascii="Times New Roman" w:hAnsi="Times New Roman" w:cs="Times New Roman"/>
          <w:sz w:val="28"/>
          <w:szCs w:val="28"/>
        </w:rPr>
        <w:t xml:space="preserve"> – на 16 (шестнадцати) листах;</w:t>
      </w:r>
    </w:p>
    <w:p w14:paraId="46058898" w14:textId="77777777" w:rsid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 w:rsidRPr="00D82598">
        <w:rPr>
          <w:rFonts w:ascii="Times New Roman" w:hAnsi="Times New Roman" w:cs="Times New Roman"/>
          <w:sz w:val="28"/>
          <w:szCs w:val="28"/>
        </w:rPr>
        <w:t>15.4 Аннотационный отчет ООО «АрхеоЧукотка» по проекту «</w:t>
      </w:r>
      <w:bookmarkStart w:id="28" w:name="_Hlk153105092"/>
      <w:r w:rsidRPr="00D82598">
        <w:rPr>
          <w:rFonts w:ascii="Times New Roman" w:hAnsi="Times New Roman" w:cs="Times New Roman"/>
          <w:sz w:val="28"/>
          <w:szCs w:val="28"/>
        </w:rPr>
        <w:t>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</w:t>
      </w:r>
      <w:bookmarkEnd w:id="28"/>
      <w:r w:rsidRPr="00D82598">
        <w:rPr>
          <w:rFonts w:ascii="Times New Roman" w:hAnsi="Times New Roman" w:cs="Times New Roman"/>
          <w:sz w:val="28"/>
          <w:szCs w:val="28"/>
        </w:rPr>
        <w:t>» [рукопись]. Анадырь, 2022. – на 140 (ста сорока) листах;</w:t>
      </w:r>
    </w:p>
    <w:p w14:paraId="793F72EA" w14:textId="77777777" w:rsidR="009026DB" w:rsidRDefault="00D82598" w:rsidP="009026DB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15.5 И</w:t>
      </w:r>
      <w:r w:rsidRPr="00D82598">
        <w:rPr>
          <w:rFonts w:ascii="Times New Roman" w:hAnsi="Times New Roman" w:cs="Times New Roman"/>
          <w:sz w:val="28"/>
          <w:szCs w:val="28"/>
        </w:rPr>
        <w:t>сторические сведения об объекте культурного наследия – на 2 (двух) листах;</w:t>
      </w:r>
    </w:p>
    <w:p w14:paraId="797BE085" w14:textId="0EEE5C5F" w:rsidR="009026DB" w:rsidRPr="009026DB" w:rsidRDefault="009026DB" w:rsidP="009026DB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 w:rsidRPr="009026DB">
        <w:rPr>
          <w:rFonts w:ascii="Times New Roman" w:hAnsi="Times New Roman" w:cs="Times New Roman"/>
          <w:sz w:val="28"/>
          <w:szCs w:val="28"/>
        </w:rPr>
        <w:t xml:space="preserve">15.6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9026DB">
        <w:rPr>
          <w:rFonts w:ascii="Times New Roman" w:hAnsi="Times New Roman" w:cs="Times New Roman"/>
          <w:sz w:val="28"/>
          <w:szCs w:val="28"/>
        </w:rPr>
        <w:t>ведомление о внесении сведений в ЕГРН в соответствии с документами, поступающими в порядке межведомственного информационного взаимодействия от 02.06.2023 г. №2258 – на 1 (одном) листе;</w:t>
      </w:r>
    </w:p>
    <w:p w14:paraId="087A772B" w14:textId="4D1CECD6" w:rsidR="00B00A0B" w:rsidRDefault="00D82598" w:rsidP="002057C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bookmarkEnd w:id="27"/>
      <w:r w:rsidR="009026DB">
        <w:rPr>
          <w:rFonts w:ascii="Times New Roman" w:hAnsi="Times New Roman" w:cs="Times New Roman"/>
          <w:sz w:val="28"/>
          <w:szCs w:val="28"/>
        </w:rPr>
        <w:t>7</w:t>
      </w:r>
      <w:r w:rsidR="002057C8">
        <w:rPr>
          <w:rFonts w:ascii="Times New Roman" w:hAnsi="Times New Roman" w:cs="Times New Roman"/>
          <w:sz w:val="28"/>
          <w:szCs w:val="28"/>
        </w:rPr>
        <w:t xml:space="preserve"> </w:t>
      </w:r>
      <w:r w:rsidR="00FD295B">
        <w:rPr>
          <w:rFonts w:ascii="Times New Roman" w:hAnsi="Times New Roman" w:cs="Times New Roman"/>
          <w:sz w:val="28"/>
          <w:szCs w:val="28"/>
        </w:rPr>
        <w:t xml:space="preserve">Зеляк В.Г. История горнодобывающей промышленности Дальстроя в 1932-1957 гг. (социально-экономический аспект). Диссертация на соискание ученой степени кандидата исторических наук (специальность 07.00.02 – Отечественная история) (рукопись). Магадан, 2001. 226 с. </w:t>
      </w:r>
      <w:r w:rsidR="00FD295B" w:rsidRPr="00FD295B">
        <w:rPr>
          <w:rFonts w:ascii="Times New Roman" w:hAnsi="Times New Roman" w:cs="Times New Roman"/>
          <w:sz w:val="28"/>
          <w:szCs w:val="28"/>
        </w:rPr>
        <w:t>[</w:t>
      </w:r>
      <w:r w:rsidR="00FD295B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FD295B" w:rsidRPr="00FD295B">
        <w:rPr>
          <w:rFonts w:ascii="Times New Roman" w:hAnsi="Times New Roman" w:cs="Times New Roman"/>
          <w:sz w:val="28"/>
          <w:szCs w:val="28"/>
        </w:rPr>
        <w:t>]</w:t>
      </w:r>
      <w:r w:rsidR="00FD295B">
        <w:rPr>
          <w:rFonts w:ascii="Times New Roman" w:hAnsi="Times New Roman" w:cs="Times New Roman"/>
          <w:sz w:val="28"/>
          <w:szCs w:val="28"/>
        </w:rPr>
        <w:t xml:space="preserve"> // </w:t>
      </w:r>
      <w:r w:rsidR="00FD295B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FD295B">
        <w:rPr>
          <w:rFonts w:ascii="Times New Roman" w:hAnsi="Times New Roman" w:cs="Times New Roman"/>
          <w:sz w:val="28"/>
          <w:szCs w:val="28"/>
        </w:rPr>
        <w:t xml:space="preserve">: </w:t>
      </w:r>
      <w:r w:rsidR="00FD295B" w:rsidRPr="00FD295B">
        <w:rPr>
          <w:rFonts w:ascii="Times New Roman" w:hAnsi="Times New Roman" w:cs="Times New Roman"/>
          <w:sz w:val="28"/>
          <w:szCs w:val="28"/>
        </w:rPr>
        <w:t>http://diss.rsl.ru/diss/02/0284/020284031.pdf</w:t>
      </w:r>
      <w:r w:rsidR="00FD295B">
        <w:rPr>
          <w:rFonts w:ascii="Times New Roman" w:hAnsi="Times New Roman" w:cs="Times New Roman"/>
          <w:sz w:val="28"/>
          <w:szCs w:val="28"/>
        </w:rPr>
        <w:t xml:space="preserve"> (Дата обращения: 09.12. 2023 г.)</w:t>
      </w:r>
      <w:r w:rsidR="007C43BB">
        <w:rPr>
          <w:rFonts w:ascii="Times New Roman" w:hAnsi="Times New Roman" w:cs="Times New Roman"/>
          <w:sz w:val="28"/>
          <w:szCs w:val="28"/>
        </w:rPr>
        <w:t>;</w:t>
      </w:r>
    </w:p>
    <w:p w14:paraId="27E5D099" w14:textId="20E5BE2E" w:rsidR="00B00A0B" w:rsidRPr="00B00A0B" w:rsidRDefault="00D82598" w:rsidP="00B00A0B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r w:rsidR="009026DB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 xml:space="preserve">Акт </w:t>
      </w:r>
      <w:r w:rsidR="00B00A0B">
        <w:rPr>
          <w:rFonts w:ascii="Times New Roman" w:hAnsi="Times New Roman" w:cs="Times New Roman"/>
          <w:sz w:val="28"/>
          <w:szCs w:val="28"/>
        </w:rPr>
        <w:t xml:space="preserve">№223 от 16 июня 2022 г. </w:t>
      </w:r>
      <w:r w:rsidR="00B00A0B" w:rsidRPr="00B00A0B">
        <w:rPr>
          <w:rFonts w:ascii="Times New Roman" w:hAnsi="Times New Roman" w:cs="Times New Roman"/>
          <w:sz w:val="28"/>
          <w:szCs w:val="28"/>
        </w:rPr>
        <w:t>государственной историко-культурной экспертизы</w:t>
      </w:r>
      <w:r w:rsidR="00B00A0B" w:rsidRPr="00B00A0B"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документации, обосновывающей принятие решения о включении в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Единый государственный реестр объектов культурного наследия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(памятников истории и культуры) народов Российской Федерации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выявленного объекта культурного наследия «Чукотстрой. Дистанция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 xml:space="preserve">«46-й </w:t>
      </w:r>
      <w:r w:rsidR="00B00A0B" w:rsidRPr="00B00A0B">
        <w:rPr>
          <w:rFonts w:ascii="Times New Roman" w:hAnsi="Times New Roman" w:cs="Times New Roman"/>
          <w:sz w:val="28"/>
          <w:szCs w:val="28"/>
        </w:rPr>
        <w:lastRenderedPageBreak/>
        <w:t>км» автодороги Эгвекинот-Иультин»</w:t>
      </w:r>
      <w:r w:rsidR="00B00A0B">
        <w:rPr>
          <w:rFonts w:ascii="Times New Roman" w:hAnsi="Times New Roman" w:cs="Times New Roman"/>
          <w:sz w:val="28"/>
          <w:szCs w:val="28"/>
        </w:rPr>
        <w:t xml:space="preserve"> (эксперт Волков Д.П.) </w:t>
      </w:r>
      <w:r w:rsidR="00B00A0B" w:rsidRPr="00B00A0B">
        <w:rPr>
          <w:rFonts w:ascii="Times New Roman" w:hAnsi="Times New Roman" w:cs="Times New Roman"/>
          <w:sz w:val="28"/>
          <w:szCs w:val="28"/>
        </w:rPr>
        <w:t>[</w:t>
      </w:r>
      <w:r w:rsidR="00B00A0B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B00A0B" w:rsidRPr="00B00A0B">
        <w:rPr>
          <w:rFonts w:ascii="Times New Roman" w:hAnsi="Times New Roman" w:cs="Times New Roman"/>
          <w:sz w:val="28"/>
          <w:szCs w:val="28"/>
        </w:rPr>
        <w:t xml:space="preserve">] // </w:t>
      </w:r>
      <w:r w:rsidR="00B00A0B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B00A0B">
        <w:rPr>
          <w:rFonts w:ascii="Times New Roman" w:hAnsi="Times New Roman" w:cs="Times New Roman"/>
          <w:sz w:val="28"/>
          <w:szCs w:val="28"/>
        </w:rPr>
        <w:t xml:space="preserve">: </w:t>
      </w:r>
      <w:r w:rsidR="00B00A0B" w:rsidRPr="00B00A0B">
        <w:rPr>
          <w:rFonts w:ascii="Times New Roman" w:hAnsi="Times New Roman" w:cs="Times New Roman"/>
          <w:sz w:val="28"/>
          <w:szCs w:val="28"/>
        </w:rPr>
        <w:t>http://окн87.рф/wp-content/uploads/2022/06/akt-gike_223_46-km-egvekinot-iultin.pdf</w:t>
      </w:r>
      <w:r w:rsidR="00B00A0B">
        <w:rPr>
          <w:rFonts w:ascii="Times New Roman" w:hAnsi="Times New Roman" w:cs="Times New Roman"/>
          <w:sz w:val="28"/>
          <w:szCs w:val="28"/>
        </w:rPr>
        <w:t xml:space="preserve"> (Дата обращения: 09.12.2023 г.)</w:t>
      </w:r>
      <w:r w:rsidR="007C43BB">
        <w:rPr>
          <w:rFonts w:ascii="Times New Roman" w:hAnsi="Times New Roman" w:cs="Times New Roman"/>
          <w:sz w:val="28"/>
          <w:szCs w:val="28"/>
        </w:rPr>
        <w:t>;</w:t>
      </w:r>
    </w:p>
    <w:p w14:paraId="29CA7B0D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Обоснование вывода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0ADEEA0B" w14:textId="15AD2596" w:rsidR="00940EF6" w:rsidRDefault="00BB7C55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Предоставленные для экспертизы документы</w:t>
      </w:r>
      <w:r w:rsidR="006854DC">
        <w:rPr>
          <w:rFonts w:ascii="Times New Roman" w:hAnsi="Times New Roman" w:cs="Times New Roman"/>
          <w:sz w:val="28"/>
          <w:szCs w:val="28"/>
        </w:rPr>
        <w:t>, касающиеся ВОКН 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6854DC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sz w:val="28"/>
          <w:szCs w:val="28"/>
        </w:rPr>
        <w:t>: достоверны и достаточны для однозначного вывода, что</w:t>
      </w:r>
      <w:r w:rsidR="007337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ВОКН </w:t>
      </w:r>
      <w:bookmarkStart w:id="29" w:name="_Hlk153109189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29"/>
      <w:r w:rsidR="00733767">
        <w:rPr>
          <w:rFonts w:ascii="Times New Roman" w:hAnsi="Times New Roman" w:cs="Times New Roman"/>
          <w:sz w:val="28"/>
          <w:szCs w:val="28"/>
        </w:rPr>
        <w:t xml:space="preserve"> является значимым памятником, отражающим реальные исторические и социально-</w:t>
      </w:r>
      <w:r w:rsidR="00F2639E">
        <w:rPr>
          <w:rFonts w:ascii="Times New Roman" w:hAnsi="Times New Roman" w:cs="Times New Roman"/>
          <w:sz w:val="28"/>
          <w:szCs w:val="28"/>
        </w:rPr>
        <w:t>экономические</w:t>
      </w:r>
      <w:r w:rsidR="00733767">
        <w:rPr>
          <w:rFonts w:ascii="Times New Roman" w:hAnsi="Times New Roman" w:cs="Times New Roman"/>
          <w:sz w:val="28"/>
          <w:szCs w:val="28"/>
        </w:rPr>
        <w:t xml:space="preserve"> процессы, проходившие на Советской Чукотке в послевоенное время (1946-1956 гг.) в области промышленного освоения горнорудных месторождений, обладает </w:t>
      </w:r>
      <w:r w:rsidR="00F2639E">
        <w:rPr>
          <w:rFonts w:ascii="Times New Roman" w:hAnsi="Times New Roman" w:cs="Times New Roman"/>
          <w:sz w:val="28"/>
          <w:szCs w:val="28"/>
        </w:rPr>
        <w:t xml:space="preserve">значимой </w:t>
      </w:r>
      <w:r w:rsidR="00733767">
        <w:rPr>
          <w:rFonts w:ascii="Times New Roman" w:hAnsi="Times New Roman" w:cs="Times New Roman"/>
          <w:sz w:val="28"/>
          <w:szCs w:val="28"/>
        </w:rPr>
        <w:t xml:space="preserve">мемориальной ценностью как </w:t>
      </w:r>
      <w:r w:rsidR="00F2639E">
        <w:rPr>
          <w:rFonts w:ascii="Times New Roman" w:hAnsi="Times New Roman" w:cs="Times New Roman"/>
          <w:sz w:val="28"/>
          <w:szCs w:val="28"/>
        </w:rPr>
        <w:t xml:space="preserve">свидетельство о тяжелом труде, </w:t>
      </w:r>
      <w:r w:rsidR="00105277">
        <w:rPr>
          <w:rFonts w:ascii="Times New Roman" w:hAnsi="Times New Roman" w:cs="Times New Roman"/>
          <w:sz w:val="28"/>
          <w:szCs w:val="28"/>
        </w:rPr>
        <w:t xml:space="preserve">быте, </w:t>
      </w:r>
      <w:r w:rsidR="00F2639E">
        <w:rPr>
          <w:rFonts w:ascii="Times New Roman" w:hAnsi="Times New Roman" w:cs="Times New Roman"/>
          <w:sz w:val="28"/>
          <w:szCs w:val="28"/>
        </w:rPr>
        <w:t>лишениях и гибели множества заключенных Чукотлага</w:t>
      </w:r>
      <w:r w:rsidR="00940EF6">
        <w:rPr>
          <w:rFonts w:ascii="Times New Roman" w:hAnsi="Times New Roman" w:cs="Times New Roman"/>
          <w:sz w:val="28"/>
          <w:szCs w:val="28"/>
        </w:rPr>
        <w:t>.</w:t>
      </w:r>
    </w:p>
    <w:p w14:paraId="5BC647F6" w14:textId="77777777" w:rsidR="00183A07" w:rsidRDefault="00733767" w:rsidP="00183A07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Целесообразность включения </w:t>
      </w:r>
      <w:bookmarkStart w:id="30" w:name="_Hlk153109254"/>
      <w:r w:rsidR="00940EF6">
        <w:rPr>
          <w:rFonts w:ascii="Times New Roman" w:hAnsi="Times New Roman" w:cs="Times New Roman"/>
          <w:i/>
          <w:iCs/>
          <w:sz w:val="28"/>
          <w:szCs w:val="28"/>
        </w:rPr>
        <w:t>ВОКН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«Чукотстрой. Дистанция «</w:t>
      </w:r>
      <w:r w:rsidR="009026DB">
        <w:rPr>
          <w:rFonts w:ascii="Times New Roman" w:hAnsi="Times New Roman" w:cs="Times New Roman"/>
          <w:i/>
          <w:iCs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автодороги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r w:rsidR="00940EF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bookmarkEnd w:id="30"/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Федерации:</w:t>
      </w:r>
      <w:r w:rsidR="00940EF6">
        <w:rPr>
          <w:rFonts w:ascii="Times New Roman" w:hAnsi="Times New Roman" w:cs="Times New Roman"/>
          <w:sz w:val="28"/>
          <w:szCs w:val="28"/>
        </w:rPr>
        <w:t xml:space="preserve"> обусловлена </w:t>
      </w:r>
      <w:r w:rsidR="002B7C2E">
        <w:rPr>
          <w:rFonts w:ascii="Times New Roman" w:hAnsi="Times New Roman" w:cs="Times New Roman"/>
          <w:sz w:val="28"/>
          <w:szCs w:val="28"/>
        </w:rPr>
        <w:t xml:space="preserve">исторической, культурной и мемориальной ценностью, реально отражающей факты освоения, разработки и строительства горнорудных месторождений на территории </w:t>
      </w:r>
      <w:r w:rsidR="002B7C2E" w:rsidRPr="002B7C2E">
        <w:rPr>
          <w:rFonts w:ascii="Times New Roman" w:hAnsi="Times New Roman" w:cs="Times New Roman"/>
          <w:sz w:val="28"/>
          <w:szCs w:val="28"/>
        </w:rPr>
        <w:t>Советской Чукотк</w:t>
      </w:r>
      <w:r w:rsidR="002B7C2E">
        <w:rPr>
          <w:rFonts w:ascii="Times New Roman" w:hAnsi="Times New Roman" w:cs="Times New Roman"/>
          <w:sz w:val="28"/>
          <w:szCs w:val="28"/>
        </w:rPr>
        <w:t>и</w:t>
      </w:r>
      <w:r w:rsidR="002B7C2E" w:rsidRPr="002B7C2E">
        <w:rPr>
          <w:rFonts w:ascii="Times New Roman" w:hAnsi="Times New Roman" w:cs="Times New Roman"/>
          <w:sz w:val="28"/>
          <w:szCs w:val="28"/>
        </w:rPr>
        <w:t xml:space="preserve"> </w:t>
      </w:r>
      <w:r w:rsidR="002B7C2E">
        <w:rPr>
          <w:rFonts w:ascii="Times New Roman" w:hAnsi="Times New Roman" w:cs="Times New Roman"/>
          <w:sz w:val="28"/>
          <w:szCs w:val="28"/>
        </w:rPr>
        <w:t>в послевоенный период (1946-1956 гг.) тяжелым трудом и подчас истощенными силами заключенных Чукотлага</w:t>
      </w:r>
      <w:r w:rsidR="00CC0165">
        <w:rPr>
          <w:rFonts w:ascii="Times New Roman" w:hAnsi="Times New Roman" w:cs="Times New Roman"/>
          <w:sz w:val="28"/>
          <w:szCs w:val="28"/>
        </w:rPr>
        <w:t xml:space="preserve"> (входящий в Дальстрой НКВД СССР), что привело к гибели большого количества человек (имена которых подчас совсем неизвестны). </w:t>
      </w:r>
      <w:r w:rsidR="002B7C2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FAE1AF" w14:textId="79ABF3F4" w:rsidR="00894655" w:rsidRPr="00183A07" w:rsidRDefault="00940EF6" w:rsidP="00183A07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183A07">
        <w:rPr>
          <w:rFonts w:ascii="Times New Roman" w:hAnsi="Times New Roman" w:cs="Times New Roman"/>
          <w:i/>
          <w:iCs/>
          <w:sz w:val="28"/>
          <w:szCs w:val="28"/>
        </w:rPr>
        <w:t>Обоснование границ территории</w:t>
      </w:r>
      <w:r w:rsidRPr="00940EF6">
        <w:t xml:space="preserve"> </w:t>
      </w:r>
      <w:bookmarkStart w:id="31" w:name="_Hlk153109298"/>
      <w:r w:rsidRPr="00183A07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9026DB" w:rsidRPr="00183A07">
        <w:rPr>
          <w:rFonts w:ascii="Times New Roman" w:hAnsi="Times New Roman" w:cs="Times New Roman"/>
          <w:i/>
          <w:iCs/>
          <w:sz w:val="28"/>
          <w:szCs w:val="28"/>
        </w:rPr>
        <w:t xml:space="preserve">67-й км </w:t>
      </w:r>
      <w:r w:rsidR="00B07122" w:rsidRPr="00183A07">
        <w:rPr>
          <w:rFonts w:ascii="Times New Roman" w:hAnsi="Times New Roman" w:cs="Times New Roman"/>
          <w:i/>
          <w:iCs/>
          <w:sz w:val="28"/>
          <w:szCs w:val="28"/>
        </w:rPr>
        <w:t>автодороги</w:t>
      </w:r>
      <w:r w:rsidRPr="00183A07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bookmarkEnd w:id="31"/>
      <w:r w:rsidRPr="00183A07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CC0165" w:rsidRPr="00183A07">
        <w:rPr>
          <w:rFonts w:ascii="Times New Roman" w:hAnsi="Times New Roman" w:cs="Times New Roman"/>
          <w:sz w:val="28"/>
          <w:szCs w:val="28"/>
        </w:rPr>
        <w:t xml:space="preserve"> определено </w:t>
      </w:r>
      <w:r w:rsidR="00E729AA" w:rsidRPr="00183A07">
        <w:rPr>
          <w:rFonts w:ascii="Times New Roman" w:hAnsi="Times New Roman" w:cs="Times New Roman"/>
          <w:sz w:val="28"/>
          <w:szCs w:val="28"/>
        </w:rPr>
        <w:t>на основе</w:t>
      </w:r>
      <w:r w:rsidR="00CC0165" w:rsidRPr="00183A07">
        <w:rPr>
          <w:rFonts w:ascii="Times New Roman" w:hAnsi="Times New Roman" w:cs="Times New Roman"/>
          <w:sz w:val="28"/>
          <w:szCs w:val="28"/>
        </w:rPr>
        <w:t xml:space="preserve"> размещения сохранившихся и частично сохранившихся строений с </w:t>
      </w:r>
      <w:r w:rsidR="00E729AA" w:rsidRPr="00183A07">
        <w:rPr>
          <w:rFonts w:ascii="Times New Roman" w:hAnsi="Times New Roman" w:cs="Times New Roman"/>
          <w:sz w:val="28"/>
          <w:szCs w:val="28"/>
        </w:rPr>
        <w:t>учетом</w:t>
      </w:r>
      <w:r w:rsidR="00CC0165" w:rsidRPr="00183A07">
        <w:rPr>
          <w:rFonts w:ascii="Times New Roman" w:hAnsi="Times New Roman" w:cs="Times New Roman"/>
          <w:sz w:val="28"/>
          <w:szCs w:val="28"/>
        </w:rPr>
        <w:t xml:space="preserve"> архивных данных, геоморфологической ситуации и особенностей рельефа местности в пределах </w:t>
      </w:r>
      <w:r w:rsidR="00183A07" w:rsidRPr="00183A07">
        <w:rPr>
          <w:rFonts w:ascii="Times New Roman" w:hAnsi="Times New Roman" w:cs="Times New Roman"/>
          <w:sz w:val="28"/>
          <w:szCs w:val="28"/>
        </w:rPr>
        <w:t>левобережной первой надпойменной террас</w:t>
      </w:r>
      <w:r w:rsidR="00183A07">
        <w:rPr>
          <w:rFonts w:ascii="Times New Roman" w:hAnsi="Times New Roman" w:cs="Times New Roman"/>
          <w:sz w:val="28"/>
          <w:szCs w:val="28"/>
        </w:rPr>
        <w:t>ы</w:t>
      </w:r>
      <w:r w:rsidR="00183A07" w:rsidRPr="00183A07">
        <w:rPr>
          <w:rFonts w:ascii="Times New Roman" w:hAnsi="Times New Roman" w:cs="Times New Roman"/>
          <w:sz w:val="28"/>
          <w:szCs w:val="28"/>
        </w:rPr>
        <w:t xml:space="preserve"> речк</w:t>
      </w:r>
      <w:r w:rsidR="00183A07">
        <w:rPr>
          <w:rFonts w:ascii="Times New Roman" w:hAnsi="Times New Roman" w:cs="Times New Roman"/>
          <w:sz w:val="28"/>
          <w:szCs w:val="28"/>
        </w:rPr>
        <w:t xml:space="preserve">и </w:t>
      </w:r>
      <w:r w:rsidR="00183A07" w:rsidRPr="00183A07">
        <w:rPr>
          <w:rFonts w:ascii="Times New Roman" w:hAnsi="Times New Roman" w:cs="Times New Roman"/>
          <w:sz w:val="28"/>
          <w:szCs w:val="28"/>
        </w:rPr>
        <w:t>Выквэчгойгываам, в 30 м к востоку от полотна автодороги Эгвекинот-</w:t>
      </w:r>
      <w:r w:rsidR="00183A07" w:rsidRPr="00183A07">
        <w:rPr>
          <w:rFonts w:ascii="Times New Roman" w:hAnsi="Times New Roman" w:cs="Times New Roman"/>
          <w:sz w:val="28"/>
          <w:szCs w:val="28"/>
        </w:rPr>
        <w:lastRenderedPageBreak/>
        <w:t>Иультин, в районе 68</w:t>
      </w:r>
      <w:r w:rsidR="00183A07">
        <w:rPr>
          <w:rFonts w:ascii="Times New Roman" w:hAnsi="Times New Roman" w:cs="Times New Roman"/>
          <w:sz w:val="28"/>
          <w:szCs w:val="28"/>
        </w:rPr>
        <w:t xml:space="preserve"> </w:t>
      </w:r>
      <w:r w:rsidR="00183A07" w:rsidRPr="00183A07">
        <w:rPr>
          <w:rFonts w:ascii="Times New Roman" w:hAnsi="Times New Roman" w:cs="Times New Roman"/>
          <w:sz w:val="28"/>
          <w:szCs w:val="28"/>
        </w:rPr>
        <w:t>км, у подножия горы Чёрная (</w:t>
      </w:r>
      <w:r w:rsidR="00183A07">
        <w:rPr>
          <w:rFonts w:ascii="Times New Roman" w:hAnsi="Times New Roman" w:cs="Times New Roman"/>
          <w:sz w:val="28"/>
          <w:szCs w:val="28"/>
        </w:rPr>
        <w:t xml:space="preserve">абсолютная высота по БСВ – </w:t>
      </w:r>
      <w:r w:rsidR="00183A07" w:rsidRPr="00183A07">
        <w:rPr>
          <w:rFonts w:ascii="Times New Roman" w:hAnsi="Times New Roman" w:cs="Times New Roman"/>
          <w:sz w:val="28"/>
          <w:szCs w:val="28"/>
        </w:rPr>
        <w:t>599 м) с восточной стороны.</w:t>
      </w:r>
    </w:p>
    <w:p w14:paraId="1FFD4D52" w14:textId="1EA52402" w:rsidR="00940EF6" w:rsidRPr="00CC0165" w:rsidRDefault="00940EF6" w:rsidP="00894655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Обоснование вида </w:t>
      </w:r>
      <w:bookmarkStart w:id="32" w:name="_Hlk153109324"/>
      <w:r w:rsidRPr="00940EF6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9026DB">
        <w:rPr>
          <w:rFonts w:ascii="Times New Roman" w:hAnsi="Times New Roman" w:cs="Times New Roman"/>
          <w:i/>
          <w:iCs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автодороги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bookmarkEnd w:id="32"/>
      <w:r w:rsidRPr="00940EF6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CC016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CC0165">
        <w:rPr>
          <w:rFonts w:ascii="Times New Roman" w:hAnsi="Times New Roman" w:cs="Times New Roman"/>
          <w:sz w:val="28"/>
          <w:szCs w:val="28"/>
        </w:rPr>
        <w:t xml:space="preserve">объект представляет собой четко локализованную компактную территорию, где отмечена жилая, хозяйственная и рабочая деятельность </w:t>
      </w:r>
      <w:r w:rsidR="00E85298">
        <w:rPr>
          <w:rFonts w:ascii="Times New Roman" w:hAnsi="Times New Roman" w:cs="Times New Roman"/>
          <w:sz w:val="28"/>
          <w:szCs w:val="28"/>
        </w:rPr>
        <w:t xml:space="preserve">заключенных и работников Чукотлага </w:t>
      </w:r>
      <w:r w:rsidR="00CC0165">
        <w:rPr>
          <w:rFonts w:ascii="Times New Roman" w:hAnsi="Times New Roman" w:cs="Times New Roman"/>
          <w:sz w:val="28"/>
          <w:szCs w:val="28"/>
        </w:rPr>
        <w:t>в недавнее историческое время, в связи с чем его вид определен как памятник.</w:t>
      </w:r>
    </w:p>
    <w:p w14:paraId="07F3B70D" w14:textId="54B8D885" w:rsidR="00E85298" w:rsidRPr="00E85298" w:rsidRDefault="00940EF6" w:rsidP="00E85298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t>Обоснование категории историко-культурного значения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9026DB">
        <w:rPr>
          <w:rFonts w:ascii="Times New Roman" w:hAnsi="Times New Roman" w:cs="Times New Roman"/>
          <w:i/>
          <w:iCs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автодороги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E8529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E85298" w:rsidRPr="00E85298">
        <w:rPr>
          <w:rFonts w:ascii="Times New Roman" w:hAnsi="Times New Roman" w:cs="Times New Roman"/>
          <w:sz w:val="28"/>
          <w:szCs w:val="28"/>
        </w:rPr>
        <w:t xml:space="preserve">согласно ст. 4 Федерального закона № 73-ФЗ «Об объектах культурного наследия (памятниках истории и культуры) народов Российской Федерации» от 25.06.2002 г. данный памятник относятся к категории объектов культурного наследия </w:t>
      </w:r>
      <w:r w:rsidR="00E85298">
        <w:rPr>
          <w:rFonts w:ascii="Times New Roman" w:hAnsi="Times New Roman" w:cs="Times New Roman"/>
          <w:sz w:val="28"/>
          <w:szCs w:val="28"/>
        </w:rPr>
        <w:t>регионального</w:t>
      </w:r>
      <w:r w:rsidR="00E85298" w:rsidRPr="00E85298">
        <w:rPr>
          <w:rFonts w:ascii="Times New Roman" w:hAnsi="Times New Roman" w:cs="Times New Roman"/>
          <w:sz w:val="28"/>
          <w:szCs w:val="28"/>
        </w:rPr>
        <w:t xml:space="preserve"> значения.</w:t>
      </w:r>
    </w:p>
    <w:p w14:paraId="1C43889A" w14:textId="79BD9F42" w:rsidR="00E729AA" w:rsidRPr="00F8777E" w:rsidRDefault="00940EF6" w:rsidP="00F8777E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Обоснование предмета охраны </w:t>
      </w:r>
      <w:r w:rsidRPr="00940EF6">
        <w:rPr>
          <w:rFonts w:ascii="Times New Roman" w:hAnsi="Times New Roman" w:cs="Times New Roman"/>
          <w:i/>
          <w:sz w:val="28"/>
          <w:szCs w:val="28"/>
        </w:rPr>
        <w:t>ВОКН «Чукотстрой. Дистанция «</w:t>
      </w:r>
      <w:r w:rsidR="009026DB">
        <w:rPr>
          <w:rFonts w:ascii="Times New Roman" w:hAnsi="Times New Roman" w:cs="Times New Roman"/>
          <w:i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i/>
          <w:sz w:val="28"/>
          <w:szCs w:val="28"/>
        </w:rPr>
        <w:t>автодороги</w:t>
      </w:r>
      <w:r w:rsidRPr="00940EF6">
        <w:rPr>
          <w:rFonts w:ascii="Times New Roman" w:hAnsi="Times New Roman" w:cs="Times New Roman"/>
          <w:i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 обусловлено сохранившимся историческим обликом строений объекта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="00E85298">
        <w:rPr>
          <w:rFonts w:ascii="Times New Roman" w:hAnsi="Times New Roman" w:cs="Times New Roman"/>
          <w:iCs/>
          <w:sz w:val="28"/>
          <w:szCs w:val="28"/>
        </w:rPr>
        <w:t>их конструктивных особенностей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, а также 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оригинальностью состава 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изготовительных </w:t>
      </w:r>
      <w:r w:rsidR="00E85298">
        <w:rPr>
          <w:rFonts w:ascii="Times New Roman" w:hAnsi="Times New Roman" w:cs="Times New Roman"/>
          <w:iCs/>
          <w:sz w:val="28"/>
          <w:szCs w:val="28"/>
        </w:rPr>
        <w:t>материал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ов; </w:t>
      </w:r>
      <w:r w:rsidR="00E85298">
        <w:rPr>
          <w:rFonts w:ascii="Times New Roman" w:hAnsi="Times New Roman" w:cs="Times New Roman"/>
          <w:iCs/>
          <w:sz w:val="28"/>
          <w:szCs w:val="28"/>
        </w:rPr>
        <w:t>планировки, зонирования и терраформирования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D918B7">
        <w:rPr>
          <w:rFonts w:ascii="Times New Roman" w:hAnsi="Times New Roman" w:cs="Times New Roman"/>
          <w:iCs/>
          <w:sz w:val="28"/>
          <w:szCs w:val="28"/>
        </w:rPr>
        <w:t>объекта,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 который не был перемещен, перестроен или ликвидирован.</w:t>
      </w:r>
    </w:p>
    <w:p w14:paraId="45868762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677"/>
          <w:tab w:val="left" w:pos="797"/>
        </w:tabs>
        <w:spacing w:line="360" w:lineRule="auto"/>
        <w:ind w:left="426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Заключение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2FA397FF" w14:textId="0D05C6F2" w:rsidR="00940EF6" w:rsidRDefault="00BB7C55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Включение выявленного объекта культурного наследия </w:t>
      </w:r>
      <w:bookmarkStart w:id="33" w:name="_Hlk153111612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33"/>
      <w:r>
        <w:rPr>
          <w:rFonts w:ascii="Times New Roman" w:hAnsi="Times New Roman" w:cs="Times New Roman"/>
          <w:sz w:val="28"/>
          <w:szCs w:val="28"/>
        </w:rPr>
        <w:t xml:space="preserve"> в Единый государственный реестр объектов культурного наследия (памятников истории и культуры) народов Российской Федерации правомочно и является обоснованным (</w:t>
      </w:r>
      <w:r w:rsidR="00733767">
        <w:rPr>
          <w:rFonts w:ascii="Times New Roman" w:hAnsi="Times New Roman" w:cs="Times New Roman"/>
          <w:b/>
          <w:bCs/>
          <w:sz w:val="28"/>
          <w:szCs w:val="28"/>
        </w:rPr>
        <w:t xml:space="preserve">положительное </w:t>
      </w:r>
      <w:r>
        <w:rPr>
          <w:rFonts w:ascii="Times New Roman" w:hAnsi="Times New Roman" w:cs="Times New Roman"/>
          <w:b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456E67B2" w14:textId="08AEB749" w:rsidR="00940EF6" w:rsidRPr="00940EF6" w:rsidRDefault="00BB7C55" w:rsidP="00940EF6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Включить </w:t>
      </w:r>
      <w:r w:rsidR="00F8777E">
        <w:rPr>
          <w:rFonts w:ascii="Times New Roman" w:hAnsi="Times New Roman" w:cs="Times New Roman"/>
          <w:sz w:val="28"/>
          <w:szCs w:val="28"/>
        </w:rPr>
        <w:t xml:space="preserve">выявленный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объект </w:t>
      </w:r>
      <w:r w:rsidR="00F8777E">
        <w:rPr>
          <w:rFonts w:ascii="Times New Roman" w:hAnsi="Times New Roman" w:cs="Times New Roman"/>
          <w:sz w:val="28"/>
          <w:szCs w:val="28"/>
        </w:rPr>
        <w:t xml:space="preserve">культурного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наследия </w:t>
      </w:r>
      <w:r w:rsidR="00F8777E" w:rsidRPr="00F8777E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F8777E" w:rsidRPr="00F8777E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F8777E"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 в установленном порядке со следующими сведениями:</w:t>
      </w:r>
    </w:p>
    <w:p w14:paraId="378CF4F3" w14:textId="4EBC51DB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lastRenderedPageBreak/>
        <w:t xml:space="preserve">а)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наименовании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 w:rsidRPr="00D918B7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9026DB">
        <w:rPr>
          <w:rFonts w:ascii="Times New Roman" w:hAnsi="Times New Roman" w:cs="Times New Roman"/>
          <w:sz w:val="28"/>
          <w:szCs w:val="28"/>
        </w:rPr>
        <w:t xml:space="preserve">67-й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D918B7" w:rsidRPr="00D918B7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D918B7">
        <w:rPr>
          <w:rFonts w:ascii="Times New Roman" w:hAnsi="Times New Roman" w:cs="Times New Roman"/>
          <w:sz w:val="28"/>
          <w:szCs w:val="28"/>
        </w:rPr>
        <w:t>;</w:t>
      </w:r>
    </w:p>
    <w:p w14:paraId="359DED96" w14:textId="1B75119F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б) </w:t>
      </w:r>
      <w:r w:rsidR="00D918B7">
        <w:rPr>
          <w:rFonts w:ascii="Times New Roman" w:hAnsi="Times New Roman" w:cs="Times New Roman"/>
          <w:i/>
          <w:sz w:val="28"/>
          <w:szCs w:val="28"/>
        </w:rPr>
        <w:t>время создания и эксплуатирования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1946-1956 гг.;</w:t>
      </w:r>
    </w:p>
    <w:p w14:paraId="5F98F527" w14:textId="6041F92B" w:rsidR="0002292C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в)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местонахождении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9026DB">
        <w:rPr>
          <w:rFonts w:ascii="Times New Roman" w:hAnsi="Times New Roman" w:cs="Times New Roman"/>
          <w:sz w:val="28"/>
          <w:szCs w:val="28"/>
        </w:rPr>
        <w:t>Чукотский автономный округ, Иультинский район, 67-й км трассы «Эгвекинот-Иультин», на левобережной первой надпойменной террасе речке Выквэчгойгываам, по западную сторону автодороги Эгвекинот-Иультин</w:t>
      </w:r>
      <w:r w:rsidR="0002292C">
        <w:rPr>
          <w:rFonts w:ascii="Times New Roman" w:hAnsi="Times New Roman" w:cs="Times New Roman"/>
          <w:sz w:val="28"/>
          <w:szCs w:val="28"/>
        </w:rPr>
        <w:t>;</w:t>
      </w:r>
      <w:r w:rsidR="0002292C" w:rsidRPr="0002292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A42473" w14:textId="61539C1D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г) </w:t>
      </w:r>
      <w:r w:rsidRPr="00940EF6">
        <w:rPr>
          <w:rFonts w:ascii="Times New Roman" w:hAnsi="Times New Roman" w:cs="Times New Roman"/>
          <w:i/>
          <w:sz w:val="28"/>
          <w:szCs w:val="28"/>
        </w:rPr>
        <w:t>категория историко-культурного значения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объект культурного наследия регионального значения;</w:t>
      </w:r>
    </w:p>
    <w:p w14:paraId="691712FC" w14:textId="6893888F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д)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виде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памятник;</w:t>
      </w:r>
    </w:p>
    <w:p w14:paraId="35404B21" w14:textId="268A543A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е) </w:t>
      </w:r>
      <w:r w:rsidRPr="00940EF6">
        <w:rPr>
          <w:rFonts w:ascii="Times New Roman" w:hAnsi="Times New Roman" w:cs="Times New Roman"/>
          <w:i/>
          <w:sz w:val="28"/>
          <w:szCs w:val="28"/>
        </w:rPr>
        <w:t>описание особенностей объекта, являющихся основанием для включения его в реестр и подлежащих обязательному сохранению (предмет охраны объекта)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 xml:space="preserve">взять за основу </w:t>
      </w:r>
      <w:r w:rsidR="00D918B7" w:rsidRPr="00D918B7">
        <w:rPr>
          <w:rFonts w:ascii="Times New Roman" w:hAnsi="Times New Roman" w:cs="Times New Roman"/>
          <w:sz w:val="28"/>
          <w:szCs w:val="28"/>
        </w:rPr>
        <w:t>проект предмета охраны</w:t>
      </w:r>
      <w:r w:rsidR="00D918B7">
        <w:rPr>
          <w:rFonts w:ascii="Times New Roman" w:hAnsi="Times New Roman" w:cs="Times New Roman"/>
          <w:sz w:val="28"/>
          <w:szCs w:val="28"/>
        </w:rPr>
        <w:t xml:space="preserve">, предложенный в аннотационном отчете 2022 года ООО «АрхеоЧукотка» </w:t>
      </w:r>
      <w:r w:rsidR="00D918B7" w:rsidRPr="00D918B7">
        <w:rPr>
          <w:rFonts w:ascii="Times New Roman" w:hAnsi="Times New Roman" w:cs="Times New Roman"/>
          <w:sz w:val="28"/>
          <w:szCs w:val="28"/>
        </w:rPr>
        <w:t>[</w:t>
      </w:r>
      <w:r w:rsidR="00D918B7">
        <w:rPr>
          <w:rFonts w:ascii="Times New Roman" w:hAnsi="Times New Roman" w:cs="Times New Roman"/>
          <w:sz w:val="28"/>
          <w:szCs w:val="28"/>
        </w:rPr>
        <w:t>Приложение №4</w:t>
      </w:r>
      <w:r w:rsidR="00D918B7" w:rsidRPr="00D918B7">
        <w:rPr>
          <w:rFonts w:ascii="Times New Roman" w:hAnsi="Times New Roman" w:cs="Times New Roman"/>
          <w:sz w:val="28"/>
          <w:szCs w:val="28"/>
        </w:rPr>
        <w:t>]</w:t>
      </w:r>
      <w:r w:rsidR="00D918B7">
        <w:rPr>
          <w:rFonts w:ascii="Times New Roman" w:hAnsi="Times New Roman" w:cs="Times New Roman"/>
          <w:sz w:val="28"/>
          <w:szCs w:val="28"/>
        </w:rPr>
        <w:t>;</w:t>
      </w:r>
    </w:p>
    <w:p w14:paraId="4800A28A" w14:textId="23CE083E" w:rsidR="00940EF6" w:rsidRPr="00D918B7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ж)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границах территории объекта: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Start w:id="34" w:name="_Hlk153112079"/>
      <w:r w:rsidR="00D918B7">
        <w:rPr>
          <w:rFonts w:ascii="Times New Roman" w:hAnsi="Times New Roman" w:cs="Times New Roman"/>
          <w:iCs/>
          <w:sz w:val="28"/>
          <w:szCs w:val="28"/>
        </w:rPr>
        <w:t xml:space="preserve">установить в соответствии с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приказ</w:t>
      </w:r>
      <w:r w:rsidR="00D918B7">
        <w:rPr>
          <w:rFonts w:ascii="Times New Roman" w:hAnsi="Times New Roman" w:cs="Times New Roman"/>
          <w:iCs/>
          <w:sz w:val="28"/>
          <w:szCs w:val="28"/>
        </w:rPr>
        <w:t>ом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[</w:t>
      </w:r>
      <w:r w:rsidR="00D918B7">
        <w:rPr>
          <w:rFonts w:ascii="Times New Roman" w:hAnsi="Times New Roman" w:cs="Times New Roman"/>
          <w:iCs/>
          <w:sz w:val="28"/>
          <w:szCs w:val="28"/>
        </w:rPr>
        <w:t>Приложение №3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]</w:t>
      </w:r>
      <w:r w:rsidR="00D918B7">
        <w:rPr>
          <w:rFonts w:ascii="Times New Roman" w:hAnsi="Times New Roman" w:cs="Times New Roman"/>
          <w:iCs/>
          <w:sz w:val="28"/>
          <w:szCs w:val="28"/>
        </w:rPr>
        <w:t>;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bookmarkEnd w:id="34"/>
    <w:p w14:paraId="55048F7F" w14:textId="04D14E41" w:rsidR="001410AE" w:rsidRPr="00F8777E" w:rsidRDefault="00940EF6" w:rsidP="00F8777E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к) </w:t>
      </w:r>
      <w:r w:rsidRPr="00940EF6">
        <w:rPr>
          <w:rFonts w:ascii="Times New Roman" w:hAnsi="Times New Roman" w:cs="Times New Roman"/>
          <w:i/>
          <w:sz w:val="28"/>
          <w:szCs w:val="28"/>
        </w:rPr>
        <w:t>режим использования земель в границах территории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 w:rsidRPr="00D918B7">
        <w:rPr>
          <w:rFonts w:ascii="Times New Roman" w:hAnsi="Times New Roman" w:cs="Times New Roman"/>
          <w:sz w:val="28"/>
          <w:szCs w:val="28"/>
        </w:rPr>
        <w:t>установить в соответствии с приказом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 [Приложение №3]</w:t>
      </w:r>
      <w:r w:rsidR="00D918B7">
        <w:rPr>
          <w:rFonts w:ascii="Times New Roman" w:hAnsi="Times New Roman" w:cs="Times New Roman"/>
          <w:sz w:val="28"/>
          <w:szCs w:val="28"/>
        </w:rPr>
        <w:t>.</w:t>
      </w:r>
    </w:p>
    <w:p w14:paraId="2B01CD42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17"/>
          <w:tab w:val="left" w:pos="1177"/>
        </w:tabs>
        <w:spacing w:line="276" w:lineRule="auto"/>
        <w:ind w:left="426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Приложения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7F2C39CF" w14:textId="77777777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18.1 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3F72FF68" w14:textId="77777777" w:rsidR="00D918B7" w:rsidRDefault="00BB7C55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18.2 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559E8ACD" w14:textId="0DE45B41" w:rsidR="00D918B7" w:rsidRDefault="00D918B7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18.3 </w:t>
      </w:r>
      <w:r w:rsidRPr="00D82598"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№02–02/004 от 11.04.2023 г.</w:t>
      </w:r>
      <w:r>
        <w:rPr>
          <w:rFonts w:ascii="Times New Roman" w:hAnsi="Times New Roman" w:cs="Times New Roman"/>
          <w:sz w:val="28"/>
          <w:szCs w:val="28"/>
        </w:rPr>
        <w:t xml:space="preserve"> – на 16 (шестнадцати) листах;</w:t>
      </w:r>
    </w:p>
    <w:p w14:paraId="3E3FC240" w14:textId="6C41B15F" w:rsidR="00D918B7" w:rsidRDefault="00D918B7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18.4 </w:t>
      </w:r>
      <w:r w:rsidRPr="00D82598">
        <w:rPr>
          <w:rFonts w:ascii="Times New Roman" w:hAnsi="Times New Roman" w:cs="Times New Roman"/>
          <w:sz w:val="28"/>
          <w:szCs w:val="28"/>
        </w:rPr>
        <w:t>Аннотационный отчет ООО «АрхеоЧукотка» по проекту «Обследование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округа» [рукопись]. Анадырь, 2022. – на 140 (ста сорока) листах;</w:t>
      </w:r>
    </w:p>
    <w:p w14:paraId="03D629E5" w14:textId="4592295B" w:rsidR="009026DB" w:rsidRDefault="00D918B7" w:rsidP="009026DB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18.5 И</w:t>
      </w:r>
      <w:r w:rsidRPr="00D82598">
        <w:rPr>
          <w:rFonts w:ascii="Times New Roman" w:hAnsi="Times New Roman" w:cs="Times New Roman"/>
          <w:sz w:val="28"/>
          <w:szCs w:val="28"/>
        </w:rPr>
        <w:t>сторические сведения об объекте культурного наследия – на 2 (двух) листах</w:t>
      </w:r>
      <w:r w:rsidR="009026DB">
        <w:rPr>
          <w:rFonts w:ascii="Times New Roman" w:hAnsi="Times New Roman" w:cs="Times New Roman"/>
          <w:sz w:val="28"/>
          <w:szCs w:val="28"/>
        </w:rPr>
        <w:t>;</w:t>
      </w:r>
    </w:p>
    <w:p w14:paraId="106706B6" w14:textId="30891036" w:rsidR="009026DB" w:rsidRDefault="009026DB" w:rsidP="009026DB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18.6 У</w:t>
      </w:r>
      <w:r w:rsidRPr="009026DB">
        <w:rPr>
          <w:rFonts w:ascii="Times New Roman" w:hAnsi="Times New Roman" w:cs="Times New Roman"/>
          <w:sz w:val="28"/>
          <w:szCs w:val="28"/>
        </w:rPr>
        <w:t>ведомление о внесении сведений в ЕГРН в соответствии с документами, поступающими в порядке межведомственного информационного взаимодействия от 02.06.2023 г. №2258 – на 1 (одном) листе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6CC5CD4" w14:textId="77777777" w:rsidR="00894655" w:rsidRPr="00894655" w:rsidRDefault="00894655" w:rsidP="008946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</w:p>
    <w:p w14:paraId="52C2E792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 по проведению государственной</w:t>
      </w:r>
    </w:p>
    <w:p w14:paraId="1A3AB64A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историко–культурной экспертизы              _____________ / Н.С. Кирьянов/</w:t>
      </w:r>
    </w:p>
    <w:p w14:paraId="596FFE16" w14:textId="77777777" w:rsidR="001410AE" w:rsidRDefault="001410A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737D97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«9» декабря 2023 г.</w:t>
      </w:r>
    </w:p>
    <w:p w14:paraId="41A5DD67" w14:textId="77777777" w:rsidR="001410AE" w:rsidRDefault="001410A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32B8034" w14:textId="5E25F61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Настоящий акт содержит </w:t>
      </w:r>
      <w:r w:rsidR="00D918B7">
        <w:rPr>
          <w:rFonts w:ascii="Times New Roman" w:hAnsi="Times New Roman" w:cs="Times New Roman"/>
          <w:sz w:val="28"/>
          <w:szCs w:val="28"/>
        </w:rPr>
        <w:t>2</w:t>
      </w:r>
      <w:r w:rsidR="00894655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18B7">
        <w:rPr>
          <w:rFonts w:ascii="Times New Roman" w:hAnsi="Times New Roman" w:cs="Times New Roman"/>
          <w:sz w:val="28"/>
          <w:szCs w:val="28"/>
        </w:rPr>
        <w:t xml:space="preserve">(двадцать </w:t>
      </w:r>
      <w:r w:rsidR="00894655">
        <w:rPr>
          <w:rFonts w:ascii="Times New Roman" w:hAnsi="Times New Roman" w:cs="Times New Roman"/>
          <w:sz w:val="28"/>
          <w:szCs w:val="28"/>
        </w:rPr>
        <w:t>две</w:t>
      </w:r>
      <w:r>
        <w:rPr>
          <w:rFonts w:ascii="Times New Roman" w:hAnsi="Times New Roman" w:cs="Times New Roman"/>
          <w:sz w:val="28"/>
          <w:szCs w:val="28"/>
        </w:rPr>
        <w:t>) страниц</w:t>
      </w:r>
      <w:r w:rsidR="00894655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, оформлен в электронном виде в формате PDF и подписан усиленной квалифицированной электронной подписью эксперта, проводившего экспертизу.</w:t>
      </w:r>
    </w:p>
    <w:sectPr w:rsidR="001410AE">
      <w:footerReference w:type="default" r:id="rId16"/>
      <w:pgSz w:w="11906" w:h="16838"/>
      <w:pgMar w:top="1134" w:right="850" w:bottom="1134" w:left="1701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5D5D11" w14:textId="77777777" w:rsidR="00A709DC" w:rsidRDefault="00A709DC">
      <w:pPr>
        <w:spacing w:after="0" w:line="240" w:lineRule="auto"/>
      </w:pPr>
      <w:r>
        <w:separator/>
      </w:r>
    </w:p>
  </w:endnote>
  <w:endnote w:type="continuationSeparator" w:id="0">
    <w:p w14:paraId="22057B06" w14:textId="77777777" w:rsidR="00A709DC" w:rsidRDefault="00A709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30E899" w14:textId="77777777" w:rsidR="001410AE" w:rsidRDefault="00BB7C55">
    <w:pPr>
      <w:pStyle w:val="afe"/>
      <w:jc w:val="right"/>
    </w:pPr>
    <w:r>
      <w:fldChar w:fldCharType="begin"/>
    </w:r>
    <w:r>
      <w:instrText>PAGE   \* MERGEFORMAT</w:instrText>
    </w:r>
    <w:r>
      <w:fldChar w:fldCharType="separate"/>
    </w:r>
    <w:r>
      <w:t>19</w:t>
    </w:r>
    <w:r>
      <w:fldChar w:fldCharType="end"/>
    </w:r>
  </w:p>
  <w:p w14:paraId="1458326A" w14:textId="77777777" w:rsidR="001410AE" w:rsidRDefault="001410AE">
    <w:pPr>
      <w:pStyle w:val="af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A0E60A" w14:textId="77777777" w:rsidR="00A709DC" w:rsidRDefault="00A709DC">
      <w:pPr>
        <w:spacing w:after="0" w:line="240" w:lineRule="auto"/>
      </w:pPr>
      <w:r>
        <w:separator/>
      </w:r>
    </w:p>
  </w:footnote>
  <w:footnote w:type="continuationSeparator" w:id="0">
    <w:p w14:paraId="0AC9EF60" w14:textId="77777777" w:rsidR="00A709DC" w:rsidRDefault="00A709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422949"/>
    <w:multiLevelType w:val="hybridMultilevel"/>
    <w:tmpl w:val="44EC9F3A"/>
    <w:lvl w:ilvl="0" w:tplc="25AA3BCE">
      <w:start w:val="1"/>
      <w:numFmt w:val="decimal"/>
      <w:lvlText w:val="%1."/>
      <w:lvlJc w:val="left"/>
      <w:pPr>
        <w:ind w:left="786" w:hanging="360"/>
      </w:pPr>
      <w:rPr>
        <w:i w:val="0"/>
      </w:rPr>
    </w:lvl>
    <w:lvl w:ilvl="1" w:tplc="9CC4A898" w:tentative="1">
      <w:start w:val="1"/>
      <w:numFmt w:val="lowerLetter"/>
      <w:lvlText w:val="%2."/>
      <w:lvlJc w:val="left"/>
      <w:pPr>
        <w:ind w:left="1512" w:hanging="360"/>
      </w:pPr>
    </w:lvl>
    <w:lvl w:ilvl="2" w:tplc="4E4AD008" w:tentative="1">
      <w:start w:val="1"/>
      <w:numFmt w:val="lowerRoman"/>
      <w:lvlText w:val="%3."/>
      <w:lvlJc w:val="right"/>
      <w:pPr>
        <w:ind w:left="2232" w:hanging="180"/>
      </w:pPr>
    </w:lvl>
    <w:lvl w:ilvl="3" w:tplc="66926336" w:tentative="1">
      <w:start w:val="1"/>
      <w:numFmt w:val="decimal"/>
      <w:lvlText w:val="%4."/>
      <w:lvlJc w:val="left"/>
      <w:pPr>
        <w:ind w:left="2952" w:hanging="360"/>
      </w:pPr>
    </w:lvl>
    <w:lvl w:ilvl="4" w:tplc="A352FFEA" w:tentative="1">
      <w:start w:val="1"/>
      <w:numFmt w:val="lowerLetter"/>
      <w:lvlText w:val="%5."/>
      <w:lvlJc w:val="left"/>
      <w:pPr>
        <w:ind w:left="3672" w:hanging="360"/>
      </w:pPr>
    </w:lvl>
    <w:lvl w:ilvl="5" w:tplc="38321DC2" w:tentative="1">
      <w:start w:val="1"/>
      <w:numFmt w:val="lowerRoman"/>
      <w:lvlText w:val="%6."/>
      <w:lvlJc w:val="right"/>
      <w:pPr>
        <w:ind w:left="4392" w:hanging="180"/>
      </w:pPr>
    </w:lvl>
    <w:lvl w:ilvl="6" w:tplc="0CBCFA1E" w:tentative="1">
      <w:start w:val="1"/>
      <w:numFmt w:val="decimal"/>
      <w:lvlText w:val="%7."/>
      <w:lvlJc w:val="left"/>
      <w:pPr>
        <w:ind w:left="5112" w:hanging="360"/>
      </w:pPr>
    </w:lvl>
    <w:lvl w:ilvl="7" w:tplc="062E950A" w:tentative="1">
      <w:start w:val="1"/>
      <w:numFmt w:val="lowerLetter"/>
      <w:lvlText w:val="%8."/>
      <w:lvlJc w:val="left"/>
      <w:pPr>
        <w:ind w:left="5832" w:hanging="360"/>
      </w:pPr>
    </w:lvl>
    <w:lvl w:ilvl="8" w:tplc="13C0F27E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" w15:restartNumberingAfterBreak="0">
    <w:nsid w:val="38A66804"/>
    <w:multiLevelType w:val="hybridMultilevel"/>
    <w:tmpl w:val="6F06A296"/>
    <w:lvl w:ilvl="0" w:tplc="C02CDE58">
      <w:start w:val="1"/>
      <w:numFmt w:val="bullet"/>
      <w:lvlText w:val="-"/>
      <w:lvlJc w:val="left"/>
      <w:pPr>
        <w:ind w:left="780" w:hanging="360"/>
      </w:pPr>
      <w:rPr>
        <w:rFonts w:ascii="Calibri" w:hAnsi="Calibri"/>
      </w:rPr>
    </w:lvl>
    <w:lvl w:ilvl="1" w:tplc="96A6FBA0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/>
      </w:rPr>
    </w:lvl>
    <w:lvl w:ilvl="2" w:tplc="BC2A2746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 w:tplc="F3A8294A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 w:tplc="47EED742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/>
      </w:rPr>
    </w:lvl>
    <w:lvl w:ilvl="5" w:tplc="ACACDCBE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 w:tplc="2708CA22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 w:tplc="1B9A3FF0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/>
      </w:rPr>
    </w:lvl>
    <w:lvl w:ilvl="8" w:tplc="2A28B22E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5620"/>
    <w:rsid w:val="0002292C"/>
    <w:rsid w:val="0003338F"/>
    <w:rsid w:val="00051AF5"/>
    <w:rsid w:val="00065C35"/>
    <w:rsid w:val="000946E8"/>
    <w:rsid w:val="000951F4"/>
    <w:rsid w:val="000A2DFA"/>
    <w:rsid w:val="000A5507"/>
    <w:rsid w:val="000E666B"/>
    <w:rsid w:val="00102C22"/>
    <w:rsid w:val="00105277"/>
    <w:rsid w:val="00111D8D"/>
    <w:rsid w:val="001167C4"/>
    <w:rsid w:val="001232EE"/>
    <w:rsid w:val="00132177"/>
    <w:rsid w:val="00133435"/>
    <w:rsid w:val="001337D6"/>
    <w:rsid w:val="001410AE"/>
    <w:rsid w:val="00154C5F"/>
    <w:rsid w:val="0016657A"/>
    <w:rsid w:val="0017269E"/>
    <w:rsid w:val="00177F57"/>
    <w:rsid w:val="00183A07"/>
    <w:rsid w:val="00184C48"/>
    <w:rsid w:val="001A09A2"/>
    <w:rsid w:val="001C47CA"/>
    <w:rsid w:val="001E0EC9"/>
    <w:rsid w:val="001F4949"/>
    <w:rsid w:val="001F7439"/>
    <w:rsid w:val="002057C8"/>
    <w:rsid w:val="002131D2"/>
    <w:rsid w:val="002262C8"/>
    <w:rsid w:val="002334B4"/>
    <w:rsid w:val="002412EE"/>
    <w:rsid w:val="0027170B"/>
    <w:rsid w:val="00280ECD"/>
    <w:rsid w:val="00286F4F"/>
    <w:rsid w:val="00297C8C"/>
    <w:rsid w:val="002A38B3"/>
    <w:rsid w:val="002A534A"/>
    <w:rsid w:val="002A6B36"/>
    <w:rsid w:val="002B1C8B"/>
    <w:rsid w:val="002B7C2E"/>
    <w:rsid w:val="002C7D2B"/>
    <w:rsid w:val="002D2C39"/>
    <w:rsid w:val="002D5D55"/>
    <w:rsid w:val="00300D95"/>
    <w:rsid w:val="00312694"/>
    <w:rsid w:val="003127EE"/>
    <w:rsid w:val="00322A9F"/>
    <w:rsid w:val="00342D7B"/>
    <w:rsid w:val="003461A7"/>
    <w:rsid w:val="0035535A"/>
    <w:rsid w:val="003969D8"/>
    <w:rsid w:val="003D4426"/>
    <w:rsid w:val="003D5EBD"/>
    <w:rsid w:val="00416312"/>
    <w:rsid w:val="004312C9"/>
    <w:rsid w:val="00433B72"/>
    <w:rsid w:val="00434D6D"/>
    <w:rsid w:val="0044213B"/>
    <w:rsid w:val="00443090"/>
    <w:rsid w:val="00447429"/>
    <w:rsid w:val="00451B77"/>
    <w:rsid w:val="0046252C"/>
    <w:rsid w:val="0046640D"/>
    <w:rsid w:val="0049138E"/>
    <w:rsid w:val="00492FCA"/>
    <w:rsid w:val="004A6F01"/>
    <w:rsid w:val="004B104A"/>
    <w:rsid w:val="004D1AD5"/>
    <w:rsid w:val="004F0F3B"/>
    <w:rsid w:val="004F0FE0"/>
    <w:rsid w:val="00500710"/>
    <w:rsid w:val="00511B24"/>
    <w:rsid w:val="005160C9"/>
    <w:rsid w:val="005738AF"/>
    <w:rsid w:val="00575617"/>
    <w:rsid w:val="005758BB"/>
    <w:rsid w:val="00584505"/>
    <w:rsid w:val="00593FF3"/>
    <w:rsid w:val="005C2F0A"/>
    <w:rsid w:val="005D7027"/>
    <w:rsid w:val="005F3A4F"/>
    <w:rsid w:val="006116F7"/>
    <w:rsid w:val="00617A1A"/>
    <w:rsid w:val="00656EAB"/>
    <w:rsid w:val="00666B5E"/>
    <w:rsid w:val="00673597"/>
    <w:rsid w:val="0068175F"/>
    <w:rsid w:val="00682A06"/>
    <w:rsid w:val="006854DC"/>
    <w:rsid w:val="006E64CD"/>
    <w:rsid w:val="007110B3"/>
    <w:rsid w:val="00715C3B"/>
    <w:rsid w:val="007169AC"/>
    <w:rsid w:val="00733767"/>
    <w:rsid w:val="007337DF"/>
    <w:rsid w:val="00736691"/>
    <w:rsid w:val="007509D5"/>
    <w:rsid w:val="007655E7"/>
    <w:rsid w:val="00772543"/>
    <w:rsid w:val="00773CE6"/>
    <w:rsid w:val="007900E8"/>
    <w:rsid w:val="007C43BB"/>
    <w:rsid w:val="007E3D09"/>
    <w:rsid w:val="00832D6B"/>
    <w:rsid w:val="00844B2A"/>
    <w:rsid w:val="00851A0B"/>
    <w:rsid w:val="00873A9E"/>
    <w:rsid w:val="00894655"/>
    <w:rsid w:val="008A4574"/>
    <w:rsid w:val="008C382D"/>
    <w:rsid w:val="008E6D55"/>
    <w:rsid w:val="008E6ECC"/>
    <w:rsid w:val="008F24F7"/>
    <w:rsid w:val="009026DB"/>
    <w:rsid w:val="00910328"/>
    <w:rsid w:val="00935FC3"/>
    <w:rsid w:val="00940EF6"/>
    <w:rsid w:val="009413C6"/>
    <w:rsid w:val="009636C0"/>
    <w:rsid w:val="00982F96"/>
    <w:rsid w:val="009843A2"/>
    <w:rsid w:val="009B313A"/>
    <w:rsid w:val="009B40B1"/>
    <w:rsid w:val="009E7E00"/>
    <w:rsid w:val="00A01223"/>
    <w:rsid w:val="00A35D05"/>
    <w:rsid w:val="00A46052"/>
    <w:rsid w:val="00A60AD0"/>
    <w:rsid w:val="00A709DC"/>
    <w:rsid w:val="00A80183"/>
    <w:rsid w:val="00A8237F"/>
    <w:rsid w:val="00AA1F06"/>
    <w:rsid w:val="00AA3BFF"/>
    <w:rsid w:val="00AC5B70"/>
    <w:rsid w:val="00AC65D2"/>
    <w:rsid w:val="00AC7EBB"/>
    <w:rsid w:val="00AD5455"/>
    <w:rsid w:val="00AE6BD0"/>
    <w:rsid w:val="00AF5620"/>
    <w:rsid w:val="00B00A0B"/>
    <w:rsid w:val="00B07122"/>
    <w:rsid w:val="00B17E71"/>
    <w:rsid w:val="00B3127D"/>
    <w:rsid w:val="00B5368E"/>
    <w:rsid w:val="00B545A0"/>
    <w:rsid w:val="00B556C7"/>
    <w:rsid w:val="00B56EEA"/>
    <w:rsid w:val="00B73303"/>
    <w:rsid w:val="00B73A13"/>
    <w:rsid w:val="00B73CCA"/>
    <w:rsid w:val="00BA719B"/>
    <w:rsid w:val="00BB4BF0"/>
    <w:rsid w:val="00BB7C55"/>
    <w:rsid w:val="00BD200C"/>
    <w:rsid w:val="00BF54F7"/>
    <w:rsid w:val="00C001AC"/>
    <w:rsid w:val="00C0242D"/>
    <w:rsid w:val="00C10A8A"/>
    <w:rsid w:val="00C15997"/>
    <w:rsid w:val="00C21A24"/>
    <w:rsid w:val="00C22B42"/>
    <w:rsid w:val="00C52A76"/>
    <w:rsid w:val="00C55983"/>
    <w:rsid w:val="00C62E85"/>
    <w:rsid w:val="00C76F7B"/>
    <w:rsid w:val="00CA0C30"/>
    <w:rsid w:val="00CA12D7"/>
    <w:rsid w:val="00CA29CA"/>
    <w:rsid w:val="00CC0165"/>
    <w:rsid w:val="00CE2E1B"/>
    <w:rsid w:val="00CE4D75"/>
    <w:rsid w:val="00CF7C35"/>
    <w:rsid w:val="00D525B8"/>
    <w:rsid w:val="00D76A06"/>
    <w:rsid w:val="00D82598"/>
    <w:rsid w:val="00D918B7"/>
    <w:rsid w:val="00D91E68"/>
    <w:rsid w:val="00D93086"/>
    <w:rsid w:val="00D940D9"/>
    <w:rsid w:val="00DD6B73"/>
    <w:rsid w:val="00E03067"/>
    <w:rsid w:val="00E22EF3"/>
    <w:rsid w:val="00E23853"/>
    <w:rsid w:val="00E4038D"/>
    <w:rsid w:val="00E43635"/>
    <w:rsid w:val="00E47B72"/>
    <w:rsid w:val="00E646D7"/>
    <w:rsid w:val="00E702F2"/>
    <w:rsid w:val="00E729AA"/>
    <w:rsid w:val="00E80758"/>
    <w:rsid w:val="00E85298"/>
    <w:rsid w:val="00E87CAC"/>
    <w:rsid w:val="00E90924"/>
    <w:rsid w:val="00EA5153"/>
    <w:rsid w:val="00EB4595"/>
    <w:rsid w:val="00EE4BB8"/>
    <w:rsid w:val="00F06F61"/>
    <w:rsid w:val="00F1218D"/>
    <w:rsid w:val="00F24BEC"/>
    <w:rsid w:val="00F24E23"/>
    <w:rsid w:val="00F2639E"/>
    <w:rsid w:val="00F277B8"/>
    <w:rsid w:val="00F81CC2"/>
    <w:rsid w:val="00F8777E"/>
    <w:rsid w:val="00F92FC3"/>
    <w:rsid w:val="00F933BC"/>
    <w:rsid w:val="00FB44B5"/>
    <w:rsid w:val="00FC267C"/>
    <w:rsid w:val="00FD0FDD"/>
    <w:rsid w:val="00FD295B"/>
    <w:rsid w:val="00FD5ED0"/>
    <w:rsid w:val="00FF4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563B32"/>
  <w15:docId w15:val="{78C7107A-94F5-4FB4-B691-4A14DC26C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5B70"/>
  </w:style>
  <w:style w:type="paragraph" w:styleId="1">
    <w:name w:val="heading 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link w:val="1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link w:val="2"/>
    <w:uiPriority w:val="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link w:val="3"/>
    <w:uiPriority w:val="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link w:val="4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link w:val="5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link w:val="6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link w:val="a5"/>
    <w:uiPriority w:val="10"/>
    <w:qFormat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Заголовок Знак"/>
    <w:link w:val="a4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link w:val="a7"/>
    <w:uiPriority w:val="11"/>
    <w:qFormat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8">
    <w:name w:val="Subtle Emphasis"/>
    <w:uiPriority w:val="19"/>
    <w:qFormat/>
    <w:rPr>
      <w:i/>
      <w:iCs/>
      <w:color w:val="808080" w:themeColor="text1" w:themeTint="7F"/>
    </w:rPr>
  </w:style>
  <w:style w:type="character" w:styleId="a9">
    <w:name w:val="Emphasis"/>
    <w:uiPriority w:val="20"/>
    <w:qFormat/>
    <w:rPr>
      <w:i/>
      <w:iCs/>
    </w:rPr>
  </w:style>
  <w:style w:type="character" w:styleId="aa">
    <w:name w:val="Intense Emphasis"/>
    <w:uiPriority w:val="21"/>
    <w:qFormat/>
    <w:rPr>
      <w:b/>
      <w:bCs/>
      <w:i/>
      <w:iCs/>
      <w:color w:val="5B9BD5" w:themeColor="accent1"/>
    </w:rPr>
  </w:style>
  <w:style w:type="character" w:styleId="ab">
    <w:name w:val="Strong"/>
    <w:uiPriority w:val="22"/>
    <w:qFormat/>
    <w:rPr>
      <w:b/>
      <w:bCs/>
    </w:rPr>
  </w:style>
  <w:style w:type="paragraph" w:styleId="21">
    <w:name w:val="Quote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link w:val="21"/>
    <w:uiPriority w:val="29"/>
    <w:rPr>
      <w:i/>
      <w:iCs/>
      <w:color w:val="000000" w:themeColor="text1"/>
    </w:rPr>
  </w:style>
  <w:style w:type="paragraph" w:styleId="ac">
    <w:name w:val="Intense Quote"/>
    <w:link w:val="ad"/>
    <w:uiPriority w:val="30"/>
    <w:qFormat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d">
    <w:name w:val="Выделенная цитата Знак"/>
    <w:link w:val="ac"/>
    <w:uiPriority w:val="30"/>
    <w:rPr>
      <w:b/>
      <w:bCs/>
      <w:i/>
      <w:iCs/>
      <w:color w:val="5B9BD5" w:themeColor="accent1"/>
    </w:rPr>
  </w:style>
  <w:style w:type="character" w:styleId="ae">
    <w:name w:val="Subtle Reference"/>
    <w:uiPriority w:val="31"/>
    <w:qFormat/>
    <w:rPr>
      <w:smallCaps/>
      <w:color w:val="ED7D31" w:themeColor="accent2"/>
      <w:u w:val="single"/>
    </w:rPr>
  </w:style>
  <w:style w:type="character" w:styleId="af">
    <w:name w:val="Intense Reference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uiPriority w:val="33"/>
    <w:qFormat/>
    <w:rPr>
      <w:b/>
      <w:bCs/>
      <w:smallCaps/>
      <w:spacing w:val="5"/>
    </w:rPr>
  </w:style>
  <w:style w:type="paragraph" w:styleId="af1">
    <w:name w:val="footnote text"/>
    <w:link w:val="af2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link w:val="af1"/>
    <w:uiPriority w:val="99"/>
    <w:semiHidden/>
    <w:rPr>
      <w:sz w:val="20"/>
      <w:szCs w:val="20"/>
    </w:rPr>
  </w:style>
  <w:style w:type="character" w:styleId="af3">
    <w:name w:val="footnote reference"/>
    <w:uiPriority w:val="99"/>
    <w:semiHidden/>
    <w:unhideWhenUsed/>
    <w:rPr>
      <w:vertAlign w:val="superscript"/>
    </w:rPr>
  </w:style>
  <w:style w:type="paragraph" w:styleId="af4">
    <w:name w:val="endnote text"/>
    <w:link w:val="af5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5">
    <w:name w:val="Текст концевой сноски Знак"/>
    <w:link w:val="af4"/>
    <w:uiPriority w:val="99"/>
    <w:semiHidden/>
    <w:rPr>
      <w:sz w:val="20"/>
      <w:szCs w:val="20"/>
    </w:rPr>
  </w:style>
  <w:style w:type="character" w:styleId="af6">
    <w:name w:val="endnote reference"/>
    <w:uiPriority w:val="99"/>
    <w:semiHidden/>
    <w:unhideWhenUsed/>
    <w:rPr>
      <w:vertAlign w:val="superscript"/>
    </w:rPr>
  </w:style>
  <w:style w:type="character" w:styleId="af7">
    <w:name w:val="Hyperlink"/>
    <w:uiPriority w:val="99"/>
    <w:unhideWhenUsed/>
    <w:rPr>
      <w:color w:val="0563C1" w:themeColor="hyperlink"/>
      <w:u w:val="single"/>
    </w:rPr>
  </w:style>
  <w:style w:type="paragraph" w:styleId="af8">
    <w:name w:val="Plain Text"/>
    <w:link w:val="af9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9">
    <w:name w:val="Текст Знак"/>
    <w:link w:val="af8"/>
    <w:uiPriority w:val="99"/>
    <w:rPr>
      <w:rFonts w:ascii="Courier New" w:hAnsi="Courier New" w:cs="Courier New"/>
      <w:sz w:val="21"/>
      <w:szCs w:val="21"/>
    </w:rPr>
  </w:style>
  <w:style w:type="character" w:customStyle="1" w:styleId="HeaderChar">
    <w:name w:val="Header Char"/>
    <w:uiPriority w:val="99"/>
  </w:style>
  <w:style w:type="character" w:customStyle="1" w:styleId="FooterChar">
    <w:name w:val="Footer Char"/>
    <w:uiPriority w:val="99"/>
  </w:style>
  <w:style w:type="paragraph" w:styleId="afa">
    <w:name w:val="caption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paragraph" w:styleId="afc">
    <w:name w:val="header"/>
    <w:basedOn w:val="a"/>
    <w:link w:val="afd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</w:style>
  <w:style w:type="paragraph" w:styleId="afe">
    <w:name w:val="footer"/>
    <w:basedOn w:val="a"/>
    <w:link w:val="aff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">
    <w:name w:val="Нижний колонтитул Знак"/>
    <w:basedOn w:val="a0"/>
    <w:link w:val="afe"/>
    <w:uiPriority w:val="99"/>
  </w:style>
  <w:style w:type="table" w:styleId="aff0">
    <w:name w:val="Table Grid"/>
    <w:basedOn w:val="a1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Balloon Text"/>
    <w:basedOn w:val="a"/>
    <w:link w:val="aff2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0"/>
    <w:link w:val="aff1"/>
    <w:uiPriority w:val="99"/>
    <w:semiHidden/>
    <w:rPr>
      <w:rFonts w:ascii="Tahoma" w:hAnsi="Tahoma" w:cs="Tahoma"/>
      <w:sz w:val="16"/>
      <w:szCs w:val="16"/>
    </w:rPr>
  </w:style>
  <w:style w:type="character" w:styleId="aff3">
    <w:name w:val="Unresolved Mention"/>
    <w:basedOn w:val="a0"/>
    <w:uiPriority w:val="99"/>
    <w:semiHidden/>
    <w:unhideWhenUsed/>
    <w:rsid w:val="00322A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7D0C9D-D12C-49B9-9C1D-44D6EE205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1957</TotalTime>
  <Pages>22</Pages>
  <Words>5220</Words>
  <Characters>29760</Characters>
  <Application>Microsoft Office Word</Application>
  <DocSecurity>0</DocSecurity>
  <Lines>248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Кирьянов Н.С.</dc:creator>
  <cp:lastModifiedBy>Николай Кирьянов</cp:lastModifiedBy>
  <cp:revision>40</cp:revision>
  <dcterms:created xsi:type="dcterms:W3CDTF">2023-12-09T01:41:00Z</dcterms:created>
  <dcterms:modified xsi:type="dcterms:W3CDTF">2023-12-10T10:43:00Z</dcterms:modified>
</cp:coreProperties>
</file>